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53E" w:rsidRDefault="008F73AA">
      <w:pPr>
        <w:spacing w:beforeLines="50" w:before="156" w:afterLines="50" w:after="156" w:line="360" w:lineRule="auto"/>
        <w:jc w:val="center"/>
        <w:rPr>
          <w:rFonts w:ascii="方正小标宋简体" w:eastAsia="方正小标宋简体" w:hAnsi="黑体" w:cs="方正小标宋简体"/>
          <w:sz w:val="40"/>
          <w:szCs w:val="40"/>
        </w:rPr>
      </w:pPr>
      <w:r>
        <w:rPr>
          <w:rFonts w:ascii="方正小标宋简体" w:eastAsia="方正小标宋简体" w:hAnsi="黑体" w:cs="方正小标宋简体" w:hint="eastAsia"/>
          <w:bCs/>
          <w:sz w:val="40"/>
          <w:szCs w:val="40"/>
        </w:rPr>
        <w:t>“萃英登峰”兰州大学大学生骨干培养规划</w:t>
      </w:r>
      <w:r>
        <w:rPr>
          <w:rFonts w:ascii="楷体_GB2312" w:eastAsia="楷体_GB2312" w:hAnsi="楷体_GB2312" w:cs="楷体_GB2312" w:hint="eastAsia"/>
          <w:bCs/>
          <w:sz w:val="36"/>
          <w:szCs w:val="36"/>
        </w:rPr>
        <w:t>（2019-2022年）</w:t>
      </w:r>
    </w:p>
    <w:p w:rsidR="00EF053E" w:rsidRDefault="008F73AA">
      <w:pPr>
        <w:spacing w:line="360" w:lineRule="auto"/>
        <w:ind w:firstLine="640"/>
        <w:rPr>
          <w:rFonts w:ascii="仿宋_GB2312" w:eastAsia="仿宋_GB2312"/>
          <w:color w:val="000000"/>
          <w:sz w:val="32"/>
          <w:szCs w:val="32"/>
        </w:rPr>
      </w:pPr>
      <w:r>
        <w:rPr>
          <w:rFonts w:ascii="仿宋_GB2312" w:eastAsia="仿宋_GB2312" w:hint="eastAsia"/>
          <w:color w:val="000000"/>
          <w:sz w:val="32"/>
          <w:szCs w:val="32"/>
        </w:rPr>
        <w:t>为深入贯彻落实习近平总书记</w:t>
      </w:r>
      <w:r w:rsidR="00FD0F6B">
        <w:rPr>
          <w:rFonts w:ascii="仿宋_GB2312" w:eastAsia="仿宋_GB2312" w:hint="eastAsia"/>
          <w:color w:val="000000"/>
          <w:sz w:val="32"/>
          <w:szCs w:val="32"/>
        </w:rPr>
        <w:t>关于青年工作的重要思想</w:t>
      </w:r>
      <w:r>
        <w:rPr>
          <w:rFonts w:ascii="仿宋_GB2312" w:eastAsia="仿宋_GB2312" w:hint="eastAsia"/>
          <w:color w:val="000000"/>
          <w:sz w:val="32"/>
          <w:szCs w:val="32"/>
        </w:rPr>
        <w:t>和</w:t>
      </w:r>
      <w:r w:rsidR="00FD0F6B">
        <w:rPr>
          <w:rFonts w:ascii="仿宋_GB2312" w:eastAsia="仿宋_GB2312" w:hint="eastAsia"/>
          <w:color w:val="000000"/>
          <w:sz w:val="32"/>
          <w:szCs w:val="32"/>
        </w:rPr>
        <w:t>关于教育的重要论述</w:t>
      </w:r>
      <w:r>
        <w:rPr>
          <w:rFonts w:ascii="仿宋_GB2312" w:eastAsia="仿宋_GB2312" w:hint="eastAsia"/>
          <w:color w:val="000000"/>
          <w:sz w:val="32"/>
          <w:szCs w:val="32"/>
        </w:rPr>
        <w:t>，发挥好共青团党的助手和后备军作用，聚焦共青团根本任务</w:t>
      </w:r>
      <w:r w:rsidR="0078582A">
        <w:rPr>
          <w:rFonts w:ascii="仿宋_GB2312" w:eastAsia="仿宋_GB2312" w:hint="eastAsia"/>
          <w:color w:val="000000"/>
          <w:sz w:val="32"/>
          <w:szCs w:val="32"/>
        </w:rPr>
        <w:t>、</w:t>
      </w:r>
      <w:r>
        <w:rPr>
          <w:rFonts w:ascii="仿宋_GB2312" w:eastAsia="仿宋_GB2312" w:hint="eastAsia"/>
          <w:color w:val="000000"/>
          <w:sz w:val="32"/>
          <w:szCs w:val="32"/>
        </w:rPr>
        <w:t>政治责任</w:t>
      </w:r>
      <w:r w:rsidR="0078582A">
        <w:rPr>
          <w:rFonts w:ascii="仿宋_GB2312" w:eastAsia="仿宋_GB2312" w:hint="eastAsia"/>
          <w:color w:val="000000"/>
          <w:sz w:val="32"/>
          <w:szCs w:val="32"/>
        </w:rPr>
        <w:t>和</w:t>
      </w:r>
      <w:r w:rsidR="0078582A">
        <w:rPr>
          <w:rFonts w:ascii="仿宋_GB2312" w:eastAsia="仿宋_GB2312"/>
          <w:color w:val="000000"/>
          <w:sz w:val="32"/>
          <w:szCs w:val="32"/>
        </w:rPr>
        <w:t>工作主线</w:t>
      </w:r>
      <w:r>
        <w:rPr>
          <w:rFonts w:ascii="仿宋_GB2312" w:eastAsia="仿宋_GB2312" w:hint="eastAsia"/>
          <w:color w:val="000000"/>
          <w:sz w:val="32"/>
          <w:szCs w:val="32"/>
        </w:rPr>
        <w:t>，结合学校双一流建设</w:t>
      </w:r>
      <w:r w:rsidR="0078582A">
        <w:rPr>
          <w:rFonts w:ascii="仿宋_GB2312" w:eastAsia="仿宋_GB2312" w:hint="eastAsia"/>
          <w:color w:val="000000"/>
          <w:sz w:val="32"/>
          <w:szCs w:val="32"/>
        </w:rPr>
        <w:t>要求</w:t>
      </w:r>
      <w:r>
        <w:rPr>
          <w:rFonts w:ascii="仿宋_GB2312" w:eastAsia="仿宋_GB2312" w:hint="eastAsia"/>
          <w:color w:val="000000"/>
          <w:sz w:val="32"/>
          <w:szCs w:val="32"/>
        </w:rPr>
        <w:t>和人才培养</w:t>
      </w:r>
      <w:r w:rsidR="00E44D01">
        <w:rPr>
          <w:rFonts w:ascii="仿宋_GB2312" w:eastAsia="仿宋_GB2312" w:hint="eastAsia"/>
          <w:color w:val="000000"/>
          <w:sz w:val="32"/>
          <w:szCs w:val="32"/>
        </w:rPr>
        <w:t>目标</w:t>
      </w:r>
      <w:r>
        <w:rPr>
          <w:rFonts w:ascii="仿宋_GB2312" w:eastAsia="仿宋_GB2312" w:hint="eastAsia"/>
          <w:color w:val="000000"/>
          <w:sz w:val="32"/>
          <w:szCs w:val="32"/>
        </w:rPr>
        <w:t>，依托兰州大学团校、兰州大学大学生骨干培养学校，培养一批具有忠诚的政治品格、浓厚的家国情怀、扎实的理论功底、突出的能力素质，忠恕任事、人品服众、敢于担当、甘于奉献的青年马克思主义者，特制定“萃英登峰”兰州大学大学生骨干培养计划。</w:t>
      </w:r>
    </w:p>
    <w:p w:rsidR="00EF053E" w:rsidRDefault="008F73AA">
      <w:pPr>
        <w:spacing w:line="360" w:lineRule="auto"/>
        <w:ind w:firstLine="640"/>
        <w:jc w:val="left"/>
        <w:rPr>
          <w:rFonts w:ascii="黑体" w:eastAsia="黑体" w:hAnsi="黑体" w:cs="黑体"/>
          <w:b/>
          <w:bCs/>
          <w:color w:val="0000FF"/>
          <w:sz w:val="32"/>
          <w:szCs w:val="32"/>
        </w:rPr>
      </w:pPr>
      <w:r>
        <w:rPr>
          <w:rFonts w:ascii="黑体" w:eastAsia="黑体" w:hAnsi="黑体" w:cs="黑体" w:hint="eastAsia"/>
          <w:b/>
          <w:bCs/>
          <w:sz w:val="32"/>
          <w:szCs w:val="32"/>
        </w:rPr>
        <w:t>一、指导思想</w:t>
      </w:r>
    </w:p>
    <w:p w:rsidR="00EF053E" w:rsidRDefault="008F73AA">
      <w:pPr>
        <w:spacing w:line="360" w:lineRule="auto"/>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坚持以习近平新时代中国特色社会主义思想为指引，落实立德树人根本任务，教育引导大学生骨干树牢“四个意识”，坚定“四个自信”，坚决做到“两个维护”,以教育广大大学生骨干学习贯彻习近平新时代中国特色社会主义思想为根本</w:t>
      </w:r>
      <w:r w:rsidR="0078582A">
        <w:rPr>
          <w:rFonts w:ascii="仿宋_GB2312" w:eastAsia="仿宋_GB2312" w:hint="eastAsia"/>
          <w:color w:val="000000"/>
          <w:sz w:val="32"/>
          <w:szCs w:val="32"/>
        </w:rPr>
        <w:t>政治</w:t>
      </w:r>
      <w:r>
        <w:rPr>
          <w:rFonts w:ascii="仿宋_GB2312" w:eastAsia="仿宋_GB2312" w:hint="eastAsia"/>
          <w:color w:val="000000"/>
          <w:sz w:val="32"/>
          <w:szCs w:val="32"/>
        </w:rPr>
        <w:t>任务，以培养担当民族复兴大任的新时代兰大青年为根本目标，以构建科学完备的培训体系为基础，以提高培训质量、创新培训方式、注重理论学习为重点，全面提升学校大学生骨干培养质量，为学校思想政治工作质量提升贡献力量。</w:t>
      </w:r>
    </w:p>
    <w:p w:rsidR="00EF053E" w:rsidRDefault="008F73AA">
      <w:pPr>
        <w:spacing w:line="360" w:lineRule="auto"/>
        <w:ind w:firstLineChars="200" w:firstLine="643"/>
        <w:jc w:val="left"/>
        <w:rPr>
          <w:rFonts w:ascii="仿宋_GB2312" w:eastAsia="仿宋_GB2312" w:hAnsi="仿宋_GB2312" w:cs="仿宋_GB2312"/>
          <w:b/>
          <w:bCs/>
          <w:kern w:val="0"/>
          <w:sz w:val="32"/>
          <w:szCs w:val="32"/>
        </w:rPr>
      </w:pPr>
      <w:r>
        <w:rPr>
          <w:rFonts w:ascii="黑体" w:eastAsia="黑体" w:hAnsi="黑体" w:cs="黑体" w:hint="eastAsia"/>
          <w:b/>
          <w:bCs/>
          <w:sz w:val="32"/>
          <w:szCs w:val="32"/>
        </w:rPr>
        <w:t>二、主要目标</w:t>
      </w:r>
    </w:p>
    <w:p w:rsidR="008C7C46" w:rsidRPr="0078582A" w:rsidRDefault="008C7C46">
      <w:pPr>
        <w:spacing w:line="360" w:lineRule="auto"/>
        <w:ind w:firstLineChars="200" w:firstLine="640"/>
        <w:rPr>
          <w:rFonts w:ascii="仿宋_GB2312" w:eastAsia="仿宋_GB2312"/>
          <w:color w:val="000000"/>
          <w:sz w:val="32"/>
          <w:szCs w:val="32"/>
        </w:rPr>
      </w:pPr>
      <w:r w:rsidRPr="0078582A">
        <w:rPr>
          <w:rFonts w:ascii="仿宋_GB2312" w:eastAsia="仿宋_GB2312" w:hint="eastAsia"/>
          <w:color w:val="000000"/>
          <w:sz w:val="32"/>
          <w:szCs w:val="32"/>
        </w:rPr>
        <w:t>以“修身齐家，立德至公，荟萃群英”为主旨，紧扣“忠</w:t>
      </w:r>
      <w:r w:rsidRPr="0078582A">
        <w:rPr>
          <w:rFonts w:ascii="仿宋_GB2312" w:eastAsia="仿宋_GB2312" w:hint="eastAsia"/>
          <w:color w:val="000000"/>
          <w:sz w:val="32"/>
          <w:szCs w:val="32"/>
        </w:rPr>
        <w:lastRenderedPageBreak/>
        <w:t>诚的政治品格、浓厚的家国情怀、扎实的理论功底、突出的能力素质，忠恕任事、人品服众、敢于担当、甘于奉献”的培养目标，构建以“分类分层、深度培养”为原则的学生骨干培训全过程、全覆盖培养体系。</w:t>
      </w:r>
    </w:p>
    <w:p w:rsidR="00655925" w:rsidRPr="00655925" w:rsidRDefault="0078582A" w:rsidP="00655925">
      <w:pPr>
        <w:spacing w:line="360" w:lineRule="auto"/>
        <w:ind w:firstLineChars="200" w:firstLine="640"/>
        <w:rPr>
          <w:rFonts w:ascii="仿宋_GB2312" w:eastAsia="仿宋_GB2312"/>
          <w:color w:val="000000"/>
          <w:sz w:val="32"/>
          <w:szCs w:val="32"/>
        </w:rPr>
      </w:pPr>
      <w:r w:rsidRPr="00076065">
        <w:rPr>
          <w:rFonts w:ascii="楷体_GB2312" w:eastAsia="楷体_GB2312" w:hint="eastAsia"/>
          <w:color w:val="000000"/>
          <w:sz w:val="32"/>
          <w:szCs w:val="32"/>
        </w:rPr>
        <w:t>——</w:t>
      </w:r>
      <w:r w:rsidR="008C7C46" w:rsidRPr="00076065">
        <w:rPr>
          <w:rFonts w:ascii="楷体_GB2312" w:eastAsia="楷体_GB2312" w:hint="eastAsia"/>
          <w:color w:val="000000"/>
          <w:sz w:val="32"/>
          <w:szCs w:val="32"/>
        </w:rPr>
        <w:t>培养</w:t>
      </w:r>
      <w:r w:rsidR="00FC5798" w:rsidRPr="00076065">
        <w:rPr>
          <w:rFonts w:ascii="楷体_GB2312" w:eastAsia="楷体_GB2312" w:hint="eastAsia"/>
          <w:color w:val="000000"/>
          <w:sz w:val="32"/>
          <w:szCs w:val="32"/>
        </w:rPr>
        <w:t>规模逐步扩大</w:t>
      </w:r>
      <w:r w:rsidRPr="00076065">
        <w:rPr>
          <w:rFonts w:ascii="楷体_GB2312" w:eastAsia="楷体_GB2312" w:hint="eastAsia"/>
          <w:color w:val="000000"/>
          <w:sz w:val="32"/>
          <w:szCs w:val="32"/>
        </w:rPr>
        <w:t>。</w:t>
      </w:r>
      <w:r w:rsidR="00655925" w:rsidRPr="00655925">
        <w:rPr>
          <w:rFonts w:ascii="仿宋_GB2312" w:eastAsia="仿宋_GB2312" w:hint="eastAsia"/>
          <w:color w:val="000000"/>
          <w:sz w:val="32"/>
          <w:szCs w:val="32"/>
        </w:rPr>
        <w:t>坚持每年培训</w:t>
      </w:r>
      <w:r w:rsidR="00655925" w:rsidRPr="00655925">
        <w:rPr>
          <w:rFonts w:ascii="仿宋_GB2312" w:eastAsia="仿宋_GB2312"/>
          <w:color w:val="000000"/>
          <w:sz w:val="32"/>
          <w:szCs w:val="32"/>
        </w:rPr>
        <w:t>人数不低于</w:t>
      </w:r>
      <w:r w:rsidR="00655925" w:rsidRPr="00655925">
        <w:rPr>
          <w:rFonts w:ascii="仿宋_GB2312" w:eastAsia="仿宋_GB2312" w:hint="eastAsia"/>
          <w:color w:val="000000"/>
          <w:sz w:val="32"/>
          <w:szCs w:val="32"/>
        </w:rPr>
        <w:t>2000人</w:t>
      </w:r>
      <w:r w:rsidR="00655925" w:rsidRPr="00655925">
        <w:rPr>
          <w:rFonts w:ascii="仿宋_GB2312" w:eastAsia="仿宋_GB2312"/>
          <w:color w:val="000000"/>
          <w:sz w:val="32"/>
          <w:szCs w:val="32"/>
        </w:rPr>
        <w:t>，</w:t>
      </w:r>
      <w:r w:rsidRPr="00655925">
        <w:rPr>
          <w:rFonts w:ascii="仿宋_GB2312" w:eastAsia="仿宋_GB2312" w:hint="eastAsia"/>
          <w:color w:val="000000"/>
          <w:sz w:val="32"/>
          <w:szCs w:val="32"/>
        </w:rPr>
        <w:t>到2022年</w:t>
      </w:r>
      <w:r w:rsidRPr="00655925">
        <w:rPr>
          <w:rFonts w:ascii="仿宋_GB2312" w:eastAsia="仿宋_GB2312"/>
          <w:color w:val="000000"/>
          <w:sz w:val="32"/>
          <w:szCs w:val="32"/>
        </w:rPr>
        <w:t>，</w:t>
      </w:r>
      <w:r w:rsidR="00B72ABC">
        <w:rPr>
          <w:rFonts w:ascii="仿宋_GB2312" w:eastAsia="仿宋_GB2312" w:hint="eastAsia"/>
          <w:color w:val="000000"/>
          <w:sz w:val="32"/>
          <w:szCs w:val="32"/>
        </w:rPr>
        <w:t>达到</w:t>
      </w:r>
      <w:bookmarkStart w:id="0" w:name="_GoBack"/>
      <w:bookmarkEnd w:id="0"/>
      <w:r w:rsidR="00B72ABC">
        <w:rPr>
          <w:rFonts w:ascii="仿宋_GB2312" w:eastAsia="仿宋_GB2312" w:hint="eastAsia"/>
          <w:color w:val="000000"/>
          <w:sz w:val="32"/>
          <w:szCs w:val="32"/>
        </w:rPr>
        <w:t>累计</w:t>
      </w:r>
      <w:r w:rsidR="00655925" w:rsidRPr="00655925">
        <w:rPr>
          <w:rFonts w:ascii="仿宋_GB2312" w:eastAsia="仿宋_GB2312" w:hint="eastAsia"/>
          <w:color w:val="000000"/>
          <w:sz w:val="32"/>
          <w:szCs w:val="32"/>
        </w:rPr>
        <w:t>不低于</w:t>
      </w:r>
      <w:r w:rsidRPr="00655925">
        <w:rPr>
          <w:rFonts w:ascii="仿宋_GB2312" w:eastAsia="仿宋_GB2312" w:hint="eastAsia"/>
          <w:color w:val="000000"/>
          <w:sz w:val="32"/>
          <w:szCs w:val="32"/>
        </w:rPr>
        <w:t>1万</w:t>
      </w:r>
      <w:r w:rsidRPr="00655925">
        <w:rPr>
          <w:rFonts w:ascii="仿宋_GB2312" w:eastAsia="仿宋_GB2312"/>
          <w:color w:val="000000"/>
          <w:sz w:val="32"/>
          <w:szCs w:val="32"/>
        </w:rPr>
        <w:t>人次的培训</w:t>
      </w:r>
      <w:r w:rsidR="00655925" w:rsidRPr="00655925">
        <w:rPr>
          <w:rFonts w:ascii="仿宋_GB2312" w:eastAsia="仿宋_GB2312" w:hint="eastAsia"/>
          <w:color w:val="000000"/>
          <w:sz w:val="32"/>
          <w:szCs w:val="32"/>
        </w:rPr>
        <w:t>规模，</w:t>
      </w:r>
      <w:r w:rsidRPr="00655925">
        <w:rPr>
          <w:rFonts w:ascii="仿宋_GB2312" w:eastAsia="仿宋_GB2312" w:hint="eastAsia"/>
          <w:color w:val="000000"/>
          <w:sz w:val="32"/>
          <w:szCs w:val="32"/>
        </w:rPr>
        <w:t>实现</w:t>
      </w:r>
      <w:r w:rsidRPr="00655925">
        <w:rPr>
          <w:rFonts w:ascii="仿宋_GB2312" w:eastAsia="仿宋_GB2312"/>
          <w:color w:val="000000"/>
          <w:sz w:val="32"/>
          <w:szCs w:val="32"/>
        </w:rPr>
        <w:t>校级学生</w:t>
      </w:r>
      <w:r w:rsidRPr="00655925">
        <w:rPr>
          <w:rFonts w:ascii="仿宋_GB2312" w:eastAsia="仿宋_GB2312" w:hint="eastAsia"/>
          <w:color w:val="000000"/>
          <w:sz w:val="32"/>
          <w:szCs w:val="32"/>
        </w:rPr>
        <w:t>组织</w:t>
      </w:r>
      <w:r w:rsidRPr="00655925">
        <w:rPr>
          <w:rFonts w:ascii="仿宋_GB2312" w:eastAsia="仿宋_GB2312"/>
          <w:color w:val="000000"/>
          <w:sz w:val="32"/>
          <w:szCs w:val="32"/>
        </w:rPr>
        <w:t>培训全覆盖的目标</w:t>
      </w:r>
      <w:r w:rsidR="00655925" w:rsidRPr="00655925">
        <w:rPr>
          <w:rFonts w:ascii="仿宋_GB2312" w:eastAsia="仿宋_GB2312" w:hint="eastAsia"/>
          <w:color w:val="000000"/>
          <w:sz w:val="32"/>
          <w:szCs w:val="32"/>
        </w:rPr>
        <w:t>。</w:t>
      </w:r>
    </w:p>
    <w:p w:rsidR="00FC5798" w:rsidRPr="00655925" w:rsidRDefault="0078582A" w:rsidP="00655925">
      <w:pPr>
        <w:spacing w:line="360" w:lineRule="auto"/>
        <w:ind w:firstLineChars="200" w:firstLine="640"/>
        <w:rPr>
          <w:rFonts w:ascii="仿宋_GB2312" w:eastAsia="仿宋_GB2312"/>
          <w:color w:val="000000"/>
          <w:sz w:val="32"/>
          <w:szCs w:val="32"/>
        </w:rPr>
      </w:pPr>
      <w:r w:rsidRPr="00076065">
        <w:rPr>
          <w:rFonts w:ascii="楷体_GB2312" w:eastAsia="楷体_GB2312" w:hint="eastAsia"/>
          <w:color w:val="000000"/>
          <w:sz w:val="32"/>
          <w:szCs w:val="32"/>
        </w:rPr>
        <w:t>——</w:t>
      </w:r>
      <w:r w:rsidR="00655925" w:rsidRPr="00076065">
        <w:rPr>
          <w:rFonts w:ascii="楷体_GB2312" w:eastAsia="楷体_GB2312" w:hint="eastAsia"/>
          <w:color w:val="000000"/>
          <w:sz w:val="32"/>
          <w:szCs w:val="32"/>
        </w:rPr>
        <w:t>培养质量显著提高。</w:t>
      </w:r>
      <w:r w:rsidR="00655925" w:rsidRPr="00655925">
        <w:rPr>
          <w:rFonts w:ascii="仿宋_GB2312" w:eastAsia="仿宋_GB2312" w:hint="eastAsia"/>
          <w:color w:val="000000"/>
          <w:sz w:val="32"/>
          <w:szCs w:val="32"/>
        </w:rPr>
        <w:t>符合</w:t>
      </w:r>
      <w:r w:rsidR="00655925" w:rsidRPr="00655925">
        <w:rPr>
          <w:rFonts w:ascii="仿宋_GB2312" w:eastAsia="仿宋_GB2312"/>
          <w:color w:val="000000"/>
          <w:sz w:val="32"/>
          <w:szCs w:val="32"/>
        </w:rPr>
        <w:t>兰州大学大学生骨干</w:t>
      </w:r>
      <w:r w:rsidR="00655925" w:rsidRPr="00655925">
        <w:rPr>
          <w:rFonts w:ascii="仿宋_GB2312" w:eastAsia="仿宋_GB2312" w:hint="eastAsia"/>
          <w:color w:val="000000"/>
          <w:sz w:val="32"/>
          <w:szCs w:val="32"/>
        </w:rPr>
        <w:t>成长</w:t>
      </w:r>
      <w:r w:rsidR="00655925" w:rsidRPr="00655925">
        <w:rPr>
          <w:rFonts w:ascii="仿宋_GB2312" w:eastAsia="仿宋_GB2312"/>
          <w:color w:val="000000"/>
          <w:sz w:val="32"/>
          <w:szCs w:val="32"/>
        </w:rPr>
        <w:t>需求和发展规律的</w:t>
      </w:r>
      <w:r w:rsidR="00655925" w:rsidRPr="00655925">
        <w:rPr>
          <w:rFonts w:ascii="仿宋_GB2312" w:eastAsia="仿宋_GB2312" w:hint="eastAsia"/>
          <w:color w:val="000000"/>
          <w:sz w:val="32"/>
          <w:szCs w:val="32"/>
        </w:rPr>
        <w:t>培养</w:t>
      </w:r>
      <w:r w:rsidR="00655925" w:rsidRPr="00655925">
        <w:rPr>
          <w:rFonts w:ascii="仿宋_GB2312" w:eastAsia="仿宋_GB2312"/>
          <w:color w:val="000000"/>
          <w:sz w:val="32"/>
          <w:szCs w:val="32"/>
        </w:rPr>
        <w:t>标准基本建立，</w:t>
      </w:r>
      <w:r w:rsidR="00655925" w:rsidRPr="00655925">
        <w:rPr>
          <w:rFonts w:ascii="仿宋_GB2312" w:eastAsia="仿宋_GB2312" w:hint="eastAsia"/>
          <w:color w:val="000000"/>
          <w:sz w:val="32"/>
          <w:szCs w:val="32"/>
        </w:rPr>
        <w:t>培养课程体系更加规范</w:t>
      </w:r>
      <w:r w:rsidR="00655925" w:rsidRPr="00655925">
        <w:rPr>
          <w:rFonts w:ascii="仿宋_GB2312" w:eastAsia="仿宋_GB2312"/>
          <w:color w:val="000000"/>
          <w:sz w:val="32"/>
          <w:szCs w:val="32"/>
        </w:rPr>
        <w:t>系统化，理论学习、社会实践、红色教育、</w:t>
      </w:r>
      <w:r w:rsidR="00655925" w:rsidRPr="00655925">
        <w:rPr>
          <w:rFonts w:ascii="仿宋_GB2312" w:eastAsia="仿宋_GB2312" w:hint="eastAsia"/>
          <w:color w:val="000000"/>
          <w:sz w:val="32"/>
          <w:szCs w:val="32"/>
        </w:rPr>
        <w:t>就业</w:t>
      </w:r>
      <w:r w:rsidR="00655925" w:rsidRPr="00655925">
        <w:rPr>
          <w:rFonts w:ascii="仿宋_GB2312" w:eastAsia="仿宋_GB2312"/>
          <w:color w:val="000000"/>
          <w:sz w:val="32"/>
          <w:szCs w:val="32"/>
        </w:rPr>
        <w:t>能力</w:t>
      </w:r>
      <w:r w:rsidR="00655925" w:rsidRPr="00655925">
        <w:rPr>
          <w:rFonts w:ascii="仿宋_GB2312" w:eastAsia="仿宋_GB2312" w:hint="eastAsia"/>
          <w:color w:val="000000"/>
          <w:sz w:val="32"/>
          <w:szCs w:val="32"/>
        </w:rPr>
        <w:t>、</w:t>
      </w:r>
      <w:r w:rsidR="00655925" w:rsidRPr="00655925">
        <w:rPr>
          <w:rFonts w:ascii="仿宋_GB2312" w:eastAsia="仿宋_GB2312"/>
          <w:color w:val="000000"/>
          <w:sz w:val="32"/>
          <w:szCs w:val="32"/>
        </w:rPr>
        <w:t>团队建设等</w:t>
      </w:r>
      <w:r w:rsidR="00655925" w:rsidRPr="00655925">
        <w:rPr>
          <w:rFonts w:ascii="仿宋_GB2312" w:eastAsia="仿宋_GB2312" w:hint="eastAsia"/>
          <w:color w:val="000000"/>
          <w:sz w:val="32"/>
          <w:szCs w:val="32"/>
        </w:rPr>
        <w:t>内容设计</w:t>
      </w:r>
      <w:r w:rsidR="00655925" w:rsidRPr="00655925">
        <w:rPr>
          <w:rFonts w:ascii="仿宋_GB2312" w:eastAsia="仿宋_GB2312"/>
          <w:color w:val="000000"/>
          <w:sz w:val="32"/>
          <w:szCs w:val="32"/>
        </w:rPr>
        <w:t>更加</w:t>
      </w:r>
      <w:r w:rsidR="00655925" w:rsidRPr="00655925">
        <w:rPr>
          <w:rFonts w:ascii="仿宋_GB2312" w:eastAsia="仿宋_GB2312" w:hint="eastAsia"/>
          <w:color w:val="000000"/>
          <w:sz w:val="32"/>
          <w:szCs w:val="32"/>
        </w:rPr>
        <w:t>丰富，培养方式不断创新，培养评估认定</w:t>
      </w:r>
      <w:r w:rsidR="00655925" w:rsidRPr="00655925">
        <w:rPr>
          <w:rFonts w:ascii="仿宋_GB2312" w:eastAsia="仿宋_GB2312"/>
          <w:color w:val="000000"/>
          <w:sz w:val="32"/>
          <w:szCs w:val="32"/>
        </w:rPr>
        <w:t>工作更加成熟。</w:t>
      </w:r>
    </w:p>
    <w:p w:rsidR="00FC5798" w:rsidRPr="00076065" w:rsidRDefault="0078582A">
      <w:pPr>
        <w:spacing w:line="360" w:lineRule="auto"/>
        <w:ind w:firstLineChars="200" w:firstLine="640"/>
        <w:rPr>
          <w:rFonts w:ascii="仿宋_GB2312" w:eastAsia="仿宋_GB2312"/>
          <w:color w:val="000000"/>
          <w:sz w:val="32"/>
          <w:szCs w:val="32"/>
        </w:rPr>
      </w:pPr>
      <w:r w:rsidRPr="00076065">
        <w:rPr>
          <w:rFonts w:ascii="楷体_GB2312" w:eastAsia="楷体_GB2312" w:hint="eastAsia"/>
          <w:color w:val="000000"/>
          <w:sz w:val="32"/>
          <w:szCs w:val="32"/>
        </w:rPr>
        <w:t>——</w:t>
      </w:r>
      <w:r w:rsidR="00FC5798" w:rsidRPr="00076065">
        <w:rPr>
          <w:rFonts w:ascii="楷体_GB2312" w:eastAsia="楷体_GB2312"/>
          <w:color w:val="000000"/>
          <w:sz w:val="32"/>
          <w:szCs w:val="32"/>
        </w:rPr>
        <w:t>培养</w:t>
      </w:r>
      <w:r w:rsidR="00655925" w:rsidRPr="00076065">
        <w:rPr>
          <w:rFonts w:ascii="楷体_GB2312" w:eastAsia="楷体_GB2312" w:hint="eastAsia"/>
          <w:color w:val="000000"/>
          <w:sz w:val="32"/>
          <w:szCs w:val="32"/>
        </w:rPr>
        <w:t>能力不断</w:t>
      </w:r>
      <w:r w:rsidR="00655925" w:rsidRPr="00076065">
        <w:rPr>
          <w:rFonts w:ascii="楷体_GB2312" w:eastAsia="楷体_GB2312"/>
          <w:color w:val="000000"/>
          <w:sz w:val="32"/>
          <w:szCs w:val="32"/>
        </w:rPr>
        <w:t>增强</w:t>
      </w:r>
      <w:r w:rsidR="00655925" w:rsidRPr="00076065">
        <w:rPr>
          <w:rFonts w:ascii="楷体_GB2312" w:eastAsia="楷体_GB2312" w:hint="eastAsia"/>
          <w:color w:val="000000"/>
          <w:sz w:val="32"/>
          <w:szCs w:val="32"/>
        </w:rPr>
        <w:t>。</w:t>
      </w:r>
      <w:r w:rsidR="00076065" w:rsidRPr="00076065">
        <w:rPr>
          <w:rFonts w:ascii="仿宋_GB2312" w:eastAsia="仿宋_GB2312" w:hint="eastAsia"/>
          <w:color w:val="000000"/>
          <w:sz w:val="32"/>
          <w:szCs w:val="32"/>
        </w:rPr>
        <w:t>全面</w:t>
      </w:r>
      <w:r w:rsidR="00076065" w:rsidRPr="00076065">
        <w:rPr>
          <w:rFonts w:ascii="仿宋_GB2312" w:eastAsia="仿宋_GB2312"/>
          <w:color w:val="000000"/>
          <w:sz w:val="32"/>
          <w:szCs w:val="32"/>
        </w:rPr>
        <w:t>整合</w:t>
      </w:r>
      <w:r w:rsidR="00076065" w:rsidRPr="00076065">
        <w:rPr>
          <w:rFonts w:ascii="仿宋_GB2312" w:eastAsia="仿宋_GB2312" w:hint="eastAsia"/>
          <w:color w:val="000000"/>
          <w:sz w:val="32"/>
          <w:szCs w:val="32"/>
        </w:rPr>
        <w:t>校内</w:t>
      </w:r>
      <w:r w:rsidR="00076065" w:rsidRPr="00076065">
        <w:rPr>
          <w:rFonts w:ascii="仿宋_GB2312" w:eastAsia="仿宋_GB2312"/>
          <w:color w:val="000000"/>
          <w:sz w:val="32"/>
          <w:szCs w:val="32"/>
        </w:rPr>
        <w:t>校外大学生骨干培养资源，在</w:t>
      </w:r>
      <w:r w:rsidR="00076065" w:rsidRPr="00076065">
        <w:rPr>
          <w:rFonts w:ascii="仿宋_GB2312" w:eastAsia="仿宋_GB2312" w:hint="eastAsia"/>
          <w:color w:val="000000"/>
          <w:sz w:val="32"/>
          <w:szCs w:val="32"/>
        </w:rPr>
        <w:t>师资</w:t>
      </w:r>
      <w:r w:rsidR="00076065" w:rsidRPr="00076065">
        <w:rPr>
          <w:rFonts w:ascii="仿宋_GB2312" w:eastAsia="仿宋_GB2312"/>
          <w:color w:val="000000"/>
          <w:sz w:val="32"/>
          <w:szCs w:val="32"/>
        </w:rPr>
        <w:t>库建设、基地建设、</w:t>
      </w:r>
      <w:r w:rsidR="00076065" w:rsidRPr="00076065">
        <w:rPr>
          <w:rFonts w:ascii="仿宋_GB2312" w:eastAsia="仿宋_GB2312" w:hint="eastAsia"/>
          <w:color w:val="000000"/>
          <w:sz w:val="32"/>
          <w:szCs w:val="32"/>
        </w:rPr>
        <w:t>网络</w:t>
      </w:r>
      <w:r w:rsidR="00076065" w:rsidRPr="00076065">
        <w:rPr>
          <w:rFonts w:ascii="仿宋_GB2312" w:eastAsia="仿宋_GB2312"/>
          <w:color w:val="000000"/>
          <w:sz w:val="32"/>
          <w:szCs w:val="32"/>
        </w:rPr>
        <w:t>资源开发</w:t>
      </w:r>
      <w:r w:rsidR="00076065" w:rsidRPr="00076065">
        <w:rPr>
          <w:rFonts w:ascii="仿宋_GB2312" w:eastAsia="仿宋_GB2312" w:hint="eastAsia"/>
          <w:color w:val="000000"/>
          <w:sz w:val="32"/>
          <w:szCs w:val="32"/>
        </w:rPr>
        <w:t>等方面</w:t>
      </w:r>
      <w:r w:rsidR="00076065" w:rsidRPr="00076065">
        <w:rPr>
          <w:rFonts w:ascii="仿宋_GB2312" w:eastAsia="仿宋_GB2312"/>
          <w:color w:val="000000"/>
          <w:sz w:val="32"/>
          <w:szCs w:val="32"/>
        </w:rPr>
        <w:t>不断强化，作用发挥明显。</w:t>
      </w:r>
      <w:r w:rsidR="00076065" w:rsidRPr="00076065">
        <w:rPr>
          <w:rFonts w:ascii="仿宋_GB2312" w:eastAsia="仿宋_GB2312" w:hint="eastAsia"/>
          <w:color w:val="000000"/>
          <w:sz w:val="32"/>
          <w:szCs w:val="32"/>
        </w:rPr>
        <w:t>在信息化</w:t>
      </w:r>
      <w:r w:rsidR="00076065" w:rsidRPr="00076065">
        <w:rPr>
          <w:rFonts w:ascii="仿宋_GB2312" w:eastAsia="仿宋_GB2312"/>
          <w:color w:val="000000"/>
          <w:sz w:val="32"/>
          <w:szCs w:val="32"/>
        </w:rPr>
        <w:t>支撑、经费保障等方面</w:t>
      </w:r>
      <w:r w:rsidR="00076065" w:rsidRPr="00076065">
        <w:rPr>
          <w:rFonts w:ascii="仿宋_GB2312" w:eastAsia="仿宋_GB2312" w:hint="eastAsia"/>
          <w:color w:val="000000"/>
          <w:sz w:val="32"/>
          <w:szCs w:val="32"/>
        </w:rPr>
        <w:t>机制建立健全，保障更加有力。</w:t>
      </w:r>
    </w:p>
    <w:p w:rsidR="00655925" w:rsidRPr="00076065" w:rsidRDefault="00655925" w:rsidP="00076065">
      <w:pPr>
        <w:spacing w:line="360" w:lineRule="auto"/>
        <w:ind w:firstLineChars="200" w:firstLine="640"/>
        <w:rPr>
          <w:rFonts w:ascii="楷体_GB2312" w:eastAsia="楷体_GB2312"/>
          <w:color w:val="000000"/>
          <w:sz w:val="32"/>
          <w:szCs w:val="32"/>
        </w:rPr>
      </w:pPr>
      <w:r w:rsidRPr="00076065">
        <w:rPr>
          <w:rFonts w:ascii="楷体_GB2312" w:eastAsia="楷体_GB2312" w:hint="eastAsia"/>
          <w:color w:val="000000"/>
          <w:sz w:val="32"/>
          <w:szCs w:val="32"/>
        </w:rPr>
        <w:t>——大学生骨干</w:t>
      </w:r>
      <w:r w:rsidRPr="00076065">
        <w:rPr>
          <w:rFonts w:ascii="楷体_GB2312" w:eastAsia="楷体_GB2312"/>
          <w:color w:val="000000"/>
          <w:sz w:val="32"/>
          <w:szCs w:val="32"/>
        </w:rPr>
        <w:t>综合素质</w:t>
      </w:r>
      <w:r w:rsidRPr="00076065">
        <w:rPr>
          <w:rFonts w:ascii="楷体_GB2312" w:eastAsia="楷体_GB2312" w:hint="eastAsia"/>
          <w:color w:val="000000"/>
          <w:sz w:val="32"/>
          <w:szCs w:val="32"/>
        </w:rPr>
        <w:t>全面</w:t>
      </w:r>
      <w:r w:rsidRPr="00076065">
        <w:rPr>
          <w:rFonts w:ascii="楷体_GB2312" w:eastAsia="楷体_GB2312"/>
          <w:color w:val="000000"/>
          <w:sz w:val="32"/>
          <w:szCs w:val="32"/>
        </w:rPr>
        <w:t>提升</w:t>
      </w:r>
      <w:r w:rsidRPr="00076065">
        <w:rPr>
          <w:rFonts w:ascii="楷体_GB2312" w:eastAsia="楷体_GB2312" w:hint="eastAsia"/>
          <w:color w:val="000000"/>
          <w:sz w:val="32"/>
          <w:szCs w:val="32"/>
        </w:rPr>
        <w:t>。</w:t>
      </w:r>
      <w:r w:rsidR="00076065" w:rsidRPr="00076065">
        <w:rPr>
          <w:rFonts w:ascii="仿宋_GB2312" w:eastAsia="仿宋_GB2312" w:hint="eastAsia"/>
          <w:color w:val="000000"/>
          <w:sz w:val="32"/>
          <w:szCs w:val="32"/>
        </w:rPr>
        <w:t>大学生</w:t>
      </w:r>
      <w:r w:rsidR="00076065" w:rsidRPr="00076065">
        <w:rPr>
          <w:rFonts w:ascii="仿宋_GB2312" w:eastAsia="仿宋_GB2312"/>
          <w:color w:val="000000"/>
          <w:sz w:val="32"/>
          <w:szCs w:val="32"/>
        </w:rPr>
        <w:t>骨干理想信念更加坚定，</w:t>
      </w:r>
      <w:r w:rsidR="00076065">
        <w:rPr>
          <w:rFonts w:ascii="仿宋_GB2312" w:eastAsia="仿宋_GB2312" w:hint="eastAsia"/>
          <w:color w:val="000000"/>
          <w:sz w:val="32"/>
          <w:szCs w:val="32"/>
        </w:rPr>
        <w:t>家国</w:t>
      </w:r>
      <w:r w:rsidR="00076065">
        <w:rPr>
          <w:rFonts w:ascii="仿宋_GB2312" w:eastAsia="仿宋_GB2312"/>
          <w:color w:val="000000"/>
          <w:sz w:val="32"/>
          <w:szCs w:val="32"/>
        </w:rPr>
        <w:t>情怀更加浓厚，</w:t>
      </w:r>
      <w:r w:rsidR="00076065">
        <w:rPr>
          <w:rFonts w:ascii="仿宋_GB2312" w:eastAsia="仿宋_GB2312" w:hint="eastAsia"/>
          <w:color w:val="000000"/>
          <w:sz w:val="32"/>
          <w:szCs w:val="32"/>
        </w:rPr>
        <w:t>理论</w:t>
      </w:r>
      <w:r w:rsidR="00076065">
        <w:rPr>
          <w:rFonts w:ascii="仿宋_GB2312" w:eastAsia="仿宋_GB2312"/>
          <w:color w:val="000000"/>
          <w:sz w:val="32"/>
          <w:szCs w:val="32"/>
        </w:rPr>
        <w:t>功底更加扎实，能力素质更加突出，敢于担当，</w:t>
      </w:r>
      <w:r w:rsidR="00076065">
        <w:rPr>
          <w:rFonts w:ascii="仿宋_GB2312" w:eastAsia="仿宋_GB2312" w:hint="eastAsia"/>
          <w:color w:val="000000"/>
          <w:sz w:val="32"/>
          <w:szCs w:val="32"/>
        </w:rPr>
        <w:t>甘于</w:t>
      </w:r>
      <w:r w:rsidR="00076065">
        <w:rPr>
          <w:rFonts w:ascii="仿宋_GB2312" w:eastAsia="仿宋_GB2312"/>
          <w:color w:val="000000"/>
          <w:sz w:val="32"/>
          <w:szCs w:val="32"/>
        </w:rPr>
        <w:t>奉献</w:t>
      </w:r>
      <w:r w:rsidR="00076065">
        <w:rPr>
          <w:rFonts w:ascii="仿宋_GB2312" w:eastAsia="仿宋_GB2312" w:hint="eastAsia"/>
          <w:color w:val="000000"/>
          <w:sz w:val="32"/>
          <w:szCs w:val="32"/>
        </w:rPr>
        <w:t>，与学校</w:t>
      </w:r>
      <w:r w:rsidR="00076065">
        <w:rPr>
          <w:rFonts w:ascii="仿宋_GB2312" w:eastAsia="仿宋_GB2312"/>
          <w:color w:val="000000"/>
          <w:sz w:val="32"/>
          <w:szCs w:val="32"/>
        </w:rPr>
        <w:t>双一流建设</w:t>
      </w:r>
      <w:r w:rsidR="00076065">
        <w:rPr>
          <w:rFonts w:ascii="仿宋_GB2312" w:eastAsia="仿宋_GB2312" w:hint="eastAsia"/>
          <w:color w:val="000000"/>
          <w:sz w:val="32"/>
          <w:szCs w:val="32"/>
        </w:rPr>
        <w:t>要求</w:t>
      </w:r>
      <w:r w:rsidR="00076065">
        <w:rPr>
          <w:rFonts w:ascii="仿宋_GB2312" w:eastAsia="仿宋_GB2312"/>
          <w:color w:val="000000"/>
          <w:sz w:val="32"/>
          <w:szCs w:val="32"/>
        </w:rPr>
        <w:t>高度匹配</w:t>
      </w:r>
      <w:r w:rsidR="00076065">
        <w:rPr>
          <w:rFonts w:ascii="仿宋_GB2312" w:eastAsia="仿宋_GB2312" w:hint="eastAsia"/>
          <w:color w:val="000000"/>
          <w:sz w:val="32"/>
          <w:szCs w:val="32"/>
        </w:rPr>
        <w:t>，</w:t>
      </w:r>
      <w:r w:rsidR="00076065">
        <w:rPr>
          <w:rFonts w:ascii="仿宋_GB2312" w:eastAsia="仿宋_GB2312"/>
          <w:color w:val="000000"/>
          <w:sz w:val="32"/>
          <w:szCs w:val="32"/>
        </w:rPr>
        <w:t>在学校人才培养</w:t>
      </w:r>
      <w:r w:rsidR="00076065">
        <w:rPr>
          <w:rFonts w:ascii="仿宋_GB2312" w:eastAsia="仿宋_GB2312" w:hint="eastAsia"/>
          <w:color w:val="000000"/>
          <w:sz w:val="32"/>
          <w:szCs w:val="32"/>
        </w:rPr>
        <w:t>中</w:t>
      </w:r>
      <w:r w:rsidR="00076065">
        <w:rPr>
          <w:rFonts w:ascii="仿宋_GB2312" w:eastAsia="仿宋_GB2312"/>
          <w:color w:val="000000"/>
          <w:sz w:val="32"/>
          <w:szCs w:val="32"/>
        </w:rPr>
        <w:t>起到引领示范作用</w:t>
      </w:r>
      <w:r w:rsidR="00076065">
        <w:rPr>
          <w:rFonts w:ascii="仿宋_GB2312" w:eastAsia="仿宋_GB2312" w:hint="eastAsia"/>
          <w:color w:val="000000"/>
          <w:sz w:val="32"/>
          <w:szCs w:val="32"/>
        </w:rPr>
        <w:t>。</w:t>
      </w:r>
    </w:p>
    <w:p w:rsidR="00EF053E" w:rsidRDefault="008F73AA">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三、培训内容</w:t>
      </w:r>
    </w:p>
    <w:p w:rsidR="00EF053E" w:rsidRDefault="008F73AA">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构建修贤、立贤、齐贤、至公班及萃英营“4+1”分层</w:t>
      </w:r>
      <w:r>
        <w:rPr>
          <w:rFonts w:ascii="仿宋_GB2312" w:eastAsia="仿宋_GB2312" w:hAnsi="仿宋_GB2312" w:cs="仿宋_GB2312" w:hint="eastAsia"/>
          <w:kern w:val="0"/>
          <w:sz w:val="32"/>
          <w:szCs w:val="32"/>
        </w:rPr>
        <w:lastRenderedPageBreak/>
        <w:t>分类大学生骨干培养体系，形成全过程、全覆盖链条式的培养格局。</w:t>
      </w:r>
    </w:p>
    <w:p w:rsidR="00EF053E" w:rsidRDefault="008F73AA">
      <w:pPr>
        <w:ind w:firstLineChars="200" w:firstLine="640"/>
        <w:rPr>
          <w:rFonts w:ascii="仿宋_GB2312" w:eastAsia="仿宋_GB2312" w:hAnsi="仿宋_GB2312" w:cs="仿宋_GB2312"/>
          <w:kern w:val="0"/>
          <w:sz w:val="32"/>
          <w:szCs w:val="32"/>
          <w:lang w:bidi="ar"/>
        </w:rPr>
      </w:pPr>
      <w:r>
        <w:rPr>
          <w:rFonts w:ascii="楷体_GB2312" w:eastAsia="楷体_GB2312" w:hAnsi="楷体_GB2312" w:cs="楷体_GB2312" w:hint="eastAsia"/>
          <w:sz w:val="32"/>
          <w:szCs w:val="32"/>
        </w:rPr>
        <w:t>1.立贤班。</w:t>
      </w:r>
      <w:r>
        <w:rPr>
          <w:rFonts w:ascii="仿宋_GB2312" w:eastAsia="仿宋_GB2312" w:hAnsi="仿宋_GB2312" w:cs="仿宋_GB2312" w:hint="eastAsia"/>
          <w:kern w:val="0"/>
          <w:sz w:val="32"/>
          <w:szCs w:val="32"/>
          <w:lang w:bidi="ar"/>
        </w:rPr>
        <w:t>每年10月-12月，各团学组织针对新生学生干部开展全覆盖的适应性培训</w:t>
      </w:r>
      <w:r w:rsidR="00E44D01">
        <w:rPr>
          <w:rFonts w:ascii="仿宋_GB2312" w:eastAsia="仿宋_GB2312" w:hAnsi="仿宋_GB2312" w:cs="仿宋_GB2312" w:hint="eastAsia"/>
          <w:kern w:val="0"/>
          <w:sz w:val="32"/>
          <w:szCs w:val="32"/>
          <w:lang w:bidi="ar"/>
        </w:rPr>
        <w:t>、</w:t>
      </w:r>
      <w:r w:rsidR="00E44D01">
        <w:rPr>
          <w:rFonts w:ascii="仿宋_GB2312" w:eastAsia="仿宋_GB2312" w:hAnsi="仿宋_GB2312" w:cs="仿宋_GB2312"/>
          <w:kern w:val="0"/>
          <w:sz w:val="32"/>
          <w:szCs w:val="32"/>
          <w:lang w:bidi="ar"/>
        </w:rPr>
        <w:t>研讨</w:t>
      </w:r>
      <w:r>
        <w:rPr>
          <w:rFonts w:ascii="仿宋_GB2312" w:eastAsia="仿宋_GB2312" w:hAnsi="仿宋_GB2312" w:cs="仿宋_GB2312" w:hint="eastAsia"/>
          <w:kern w:val="0"/>
          <w:sz w:val="32"/>
          <w:szCs w:val="32"/>
          <w:lang w:bidi="ar"/>
        </w:rPr>
        <w:t>，校级培训规模1000人左右，共设置必修16课时、选修6课时，修满必修12课时、选修4课时及其以上方可结业。立贤班由各团学组织在培训内容框架基础上，依据实际情况进行自行设计安排，鼓励各团学组织之间发挥自身组织优势联合开展培训，各团学组织应将培训情况报校团委基层团建指导中心备案，校团委统一</w:t>
      </w:r>
      <w:r w:rsidR="00E44D01">
        <w:rPr>
          <w:rFonts w:ascii="仿宋_GB2312" w:eastAsia="仿宋_GB2312" w:hAnsi="仿宋_GB2312" w:cs="仿宋_GB2312" w:hint="eastAsia"/>
          <w:kern w:val="0"/>
          <w:sz w:val="32"/>
          <w:szCs w:val="32"/>
          <w:lang w:bidi="ar"/>
        </w:rPr>
        <w:t>做结业</w:t>
      </w:r>
      <w:r w:rsidR="00E44D01">
        <w:rPr>
          <w:rFonts w:ascii="仿宋_GB2312" w:eastAsia="仿宋_GB2312" w:hAnsi="仿宋_GB2312" w:cs="仿宋_GB2312"/>
          <w:kern w:val="0"/>
          <w:sz w:val="32"/>
          <w:szCs w:val="32"/>
          <w:lang w:bidi="ar"/>
        </w:rPr>
        <w:t>认定</w:t>
      </w:r>
      <w:r>
        <w:rPr>
          <w:rFonts w:ascii="仿宋_GB2312" w:eastAsia="仿宋_GB2312" w:hAnsi="仿宋_GB2312" w:cs="仿宋_GB2312" w:hint="eastAsia"/>
          <w:kern w:val="0"/>
          <w:sz w:val="32"/>
          <w:szCs w:val="32"/>
          <w:lang w:bidi="ar"/>
        </w:rPr>
        <w:t>。</w:t>
      </w:r>
    </w:p>
    <w:tbl>
      <w:tblPr>
        <w:tblStyle w:val="a8"/>
        <w:tblW w:w="8522" w:type="dxa"/>
        <w:tblLayout w:type="fixed"/>
        <w:tblLook w:val="04A0" w:firstRow="1" w:lastRow="0" w:firstColumn="1" w:lastColumn="0" w:noHBand="0" w:noVBand="1"/>
      </w:tblPr>
      <w:tblGrid>
        <w:gridCol w:w="5831"/>
        <w:gridCol w:w="1280"/>
        <w:gridCol w:w="1411"/>
      </w:tblGrid>
      <w:tr w:rsidR="00EF053E">
        <w:tc>
          <w:tcPr>
            <w:tcW w:w="5831" w:type="dxa"/>
          </w:tcPr>
          <w:p w:rsidR="00EF053E" w:rsidRDefault="008F73AA">
            <w:pPr>
              <w:spacing w:line="360" w:lineRule="auto"/>
              <w:jc w:val="center"/>
              <w:rPr>
                <w:rFonts w:ascii="仿宋_GB2312" w:eastAsia="仿宋_GB2312" w:hAnsi="仿宋_GB2312" w:cs="仿宋_GB2312"/>
                <w:b/>
                <w:kern w:val="0"/>
                <w:sz w:val="32"/>
                <w:szCs w:val="32"/>
                <w:lang w:bidi="ar"/>
              </w:rPr>
            </w:pPr>
            <w:r>
              <w:rPr>
                <w:rFonts w:ascii="仿宋_GB2312" w:eastAsia="仿宋_GB2312" w:hAnsi="仿宋_GB2312" w:cs="仿宋_GB2312" w:hint="eastAsia"/>
                <w:b/>
                <w:kern w:val="0"/>
                <w:sz w:val="32"/>
                <w:szCs w:val="32"/>
                <w:lang w:bidi="ar"/>
              </w:rPr>
              <w:t>培训内容</w:t>
            </w:r>
          </w:p>
        </w:tc>
        <w:tc>
          <w:tcPr>
            <w:tcW w:w="1280" w:type="dxa"/>
          </w:tcPr>
          <w:p w:rsidR="00EF053E" w:rsidRDefault="008F73AA">
            <w:pPr>
              <w:spacing w:line="360" w:lineRule="auto"/>
              <w:jc w:val="center"/>
              <w:rPr>
                <w:rFonts w:ascii="仿宋_GB2312" w:eastAsia="仿宋_GB2312" w:hAnsi="仿宋_GB2312" w:cs="仿宋_GB2312"/>
                <w:b/>
                <w:kern w:val="0"/>
                <w:sz w:val="32"/>
                <w:szCs w:val="32"/>
                <w:lang w:bidi="ar"/>
              </w:rPr>
            </w:pPr>
            <w:r>
              <w:rPr>
                <w:rFonts w:ascii="仿宋_GB2312" w:eastAsia="仿宋_GB2312" w:hAnsi="仿宋_GB2312" w:cs="仿宋_GB2312"/>
                <w:b/>
                <w:kern w:val="0"/>
                <w:sz w:val="32"/>
                <w:szCs w:val="32"/>
                <w:lang w:bidi="ar"/>
              </w:rPr>
              <w:t>课时数</w:t>
            </w:r>
          </w:p>
        </w:tc>
        <w:tc>
          <w:tcPr>
            <w:tcW w:w="1411" w:type="dxa"/>
          </w:tcPr>
          <w:p w:rsidR="00EF053E" w:rsidRDefault="008F73AA">
            <w:pPr>
              <w:spacing w:line="360" w:lineRule="auto"/>
              <w:jc w:val="center"/>
              <w:rPr>
                <w:rFonts w:ascii="仿宋_GB2312" w:eastAsia="仿宋_GB2312" w:hAnsi="仿宋_GB2312" w:cs="仿宋_GB2312"/>
                <w:b/>
                <w:kern w:val="0"/>
                <w:sz w:val="32"/>
                <w:szCs w:val="32"/>
                <w:lang w:bidi="ar"/>
              </w:rPr>
            </w:pPr>
            <w:r>
              <w:rPr>
                <w:rFonts w:ascii="仿宋_GB2312" w:eastAsia="仿宋_GB2312" w:hAnsi="仿宋_GB2312" w:cs="仿宋_GB2312" w:hint="eastAsia"/>
                <w:b/>
                <w:kern w:val="0"/>
                <w:sz w:val="32"/>
                <w:szCs w:val="32"/>
                <w:lang w:bidi="ar"/>
              </w:rPr>
              <w:t>类别</w:t>
            </w:r>
          </w:p>
        </w:tc>
      </w:tr>
      <w:tr w:rsidR="00EF053E">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理论学习</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必修</w:t>
            </w:r>
          </w:p>
        </w:tc>
      </w:tr>
      <w:tr w:rsidR="00EF053E">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校史校情教育</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必须</w:t>
            </w:r>
          </w:p>
        </w:tc>
      </w:tr>
      <w:tr w:rsidR="00EF053E">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共青团</w:t>
            </w:r>
            <w:r>
              <w:rPr>
                <w:rFonts w:ascii="仿宋_GB2312" w:eastAsia="仿宋_GB2312" w:hAnsi="仿宋_GB2312" w:cs="仿宋_GB2312" w:hint="eastAsia"/>
                <w:kern w:val="0"/>
                <w:sz w:val="28"/>
                <w:szCs w:val="28"/>
                <w:lang w:bidi="ar"/>
              </w:rPr>
              <w:t>基础知识学习</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必修</w:t>
            </w:r>
          </w:p>
        </w:tc>
      </w:tr>
      <w:tr w:rsidR="00EF053E">
        <w:trPr>
          <w:trHeight w:val="624"/>
        </w:trPr>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组织基本情况熟知</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必修</w:t>
            </w:r>
          </w:p>
        </w:tc>
      </w:tr>
      <w:tr w:rsidR="00EF053E">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大学生骨干的职责与使命</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必修</w:t>
            </w:r>
          </w:p>
        </w:tc>
      </w:tr>
      <w:tr w:rsidR="00EF053E">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组织内部素质拓展</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vAlign w:val="center"/>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必修</w:t>
            </w:r>
          </w:p>
        </w:tc>
      </w:tr>
      <w:tr w:rsidR="00EF053E">
        <w:tc>
          <w:tcPr>
            <w:tcW w:w="5831" w:type="dxa"/>
            <w:vAlign w:val="center"/>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办公软件</w:t>
            </w:r>
            <w:r>
              <w:rPr>
                <w:rFonts w:ascii="仿宋_GB2312" w:eastAsia="仿宋_GB2312" w:hAnsi="仿宋_GB2312" w:cs="仿宋_GB2312" w:hint="eastAsia"/>
                <w:kern w:val="0"/>
                <w:sz w:val="28"/>
                <w:szCs w:val="28"/>
                <w:lang w:bidi="ar"/>
              </w:rPr>
              <w:t>技能</w:t>
            </w:r>
            <w:r>
              <w:rPr>
                <w:rFonts w:ascii="仿宋_GB2312" w:eastAsia="仿宋_GB2312" w:hAnsi="仿宋_GB2312" w:cs="仿宋_GB2312"/>
                <w:kern w:val="0"/>
                <w:sz w:val="28"/>
                <w:szCs w:val="28"/>
                <w:lang w:bidi="ar"/>
              </w:rPr>
              <w:t>操作</w:t>
            </w:r>
          </w:p>
        </w:tc>
        <w:tc>
          <w:tcPr>
            <w:tcW w:w="1280" w:type="dxa"/>
            <w:vAlign w:val="center"/>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vAlign w:val="center"/>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必修</w:t>
            </w:r>
          </w:p>
        </w:tc>
      </w:tr>
      <w:tr w:rsidR="00EF053E">
        <w:tc>
          <w:tcPr>
            <w:tcW w:w="5831" w:type="dxa"/>
            <w:vAlign w:val="center"/>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微信公众号运营和网文写作</w:t>
            </w:r>
          </w:p>
        </w:tc>
        <w:tc>
          <w:tcPr>
            <w:tcW w:w="1280" w:type="dxa"/>
            <w:vAlign w:val="center"/>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vAlign w:val="center"/>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必修</w:t>
            </w:r>
          </w:p>
        </w:tc>
      </w:tr>
      <w:tr w:rsidR="00EF053E">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各部门根据工作实际可设计公文写作、活动策划、礼仪培训，参加学校各类讲座等</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6</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选修</w:t>
            </w:r>
          </w:p>
        </w:tc>
      </w:tr>
    </w:tbl>
    <w:p w:rsidR="00EF053E" w:rsidRDefault="008F73AA">
      <w:pPr>
        <w:ind w:firstLineChars="200" w:firstLine="640"/>
        <w:rPr>
          <w:rFonts w:ascii="仿宋_GB2312" w:eastAsia="仿宋_GB2312" w:hAnsi="仿宋_GB2312" w:cs="仿宋_GB2312"/>
          <w:kern w:val="0"/>
          <w:sz w:val="32"/>
          <w:szCs w:val="32"/>
          <w:lang w:bidi="ar"/>
        </w:rPr>
      </w:pPr>
      <w:r>
        <w:rPr>
          <w:rFonts w:ascii="楷体_GB2312" w:eastAsia="楷体_GB2312" w:hAnsi="楷体_GB2312" w:cs="楷体_GB2312" w:hint="eastAsia"/>
          <w:sz w:val="32"/>
          <w:szCs w:val="32"/>
        </w:rPr>
        <w:t>2.修贤班。</w:t>
      </w:r>
      <w:r>
        <w:rPr>
          <w:rFonts w:ascii="仿宋_GB2312" w:eastAsia="仿宋_GB2312" w:hAnsi="仿宋_GB2312" w:cs="仿宋_GB2312" w:hint="eastAsia"/>
          <w:kern w:val="0"/>
          <w:sz w:val="32"/>
          <w:szCs w:val="32"/>
          <w:lang w:bidi="ar"/>
        </w:rPr>
        <w:t>每年3月-5月，各团学组织针对在立贤班中</w:t>
      </w:r>
      <w:r>
        <w:rPr>
          <w:rFonts w:ascii="仿宋_GB2312" w:eastAsia="仿宋_GB2312" w:hAnsi="仿宋_GB2312" w:cs="仿宋_GB2312" w:hint="eastAsia"/>
          <w:kern w:val="0"/>
          <w:sz w:val="32"/>
          <w:szCs w:val="32"/>
          <w:lang w:bidi="ar"/>
        </w:rPr>
        <w:lastRenderedPageBreak/>
        <w:t>培训优异且在日常工作中表现优秀的同学开展胜任力培训，校级培训规模200人左右，共设置必修14课时、选修8课时，修满必修12课时、选修6课时及其以上方可结业。修贤班由各</w:t>
      </w:r>
      <w:r>
        <w:rPr>
          <w:rFonts w:ascii="仿宋_GB2312" w:eastAsia="仿宋_GB2312" w:hAnsi="仿宋_GB2312" w:cs="仿宋_GB2312" w:hint="eastAsia"/>
          <w:kern w:val="0"/>
          <w:sz w:val="32"/>
          <w:szCs w:val="32"/>
          <w:u w:val="dotted"/>
          <w:lang w:bidi="ar"/>
        </w:rPr>
        <w:t>团学</w:t>
      </w:r>
      <w:r>
        <w:rPr>
          <w:rFonts w:ascii="仿宋_GB2312" w:eastAsia="仿宋_GB2312" w:hAnsi="仿宋_GB2312" w:cs="仿宋_GB2312" w:hint="eastAsia"/>
          <w:kern w:val="0"/>
          <w:sz w:val="32"/>
          <w:szCs w:val="32"/>
          <w:lang w:bidi="ar"/>
        </w:rPr>
        <w:t>组织在培训内容框架基础上，依据实际情况进行自行设计安排，鼓励各团学组织之间发挥自身组织优势联合开展培训，各团学组织应将培训情况报校团委基层团建指导中心备案，校团委统一</w:t>
      </w:r>
      <w:r w:rsidR="00E44D01">
        <w:rPr>
          <w:rFonts w:ascii="仿宋_GB2312" w:eastAsia="仿宋_GB2312" w:hAnsi="仿宋_GB2312" w:cs="仿宋_GB2312" w:hint="eastAsia"/>
          <w:kern w:val="0"/>
          <w:sz w:val="32"/>
          <w:szCs w:val="32"/>
          <w:lang w:bidi="ar"/>
        </w:rPr>
        <w:t>做</w:t>
      </w:r>
      <w:r w:rsidR="00E44D01">
        <w:rPr>
          <w:rFonts w:ascii="仿宋_GB2312" w:eastAsia="仿宋_GB2312" w:hAnsi="仿宋_GB2312" w:cs="仿宋_GB2312"/>
          <w:kern w:val="0"/>
          <w:sz w:val="32"/>
          <w:szCs w:val="32"/>
          <w:lang w:bidi="ar"/>
        </w:rPr>
        <w:t>结业认定</w:t>
      </w:r>
      <w:r>
        <w:rPr>
          <w:rFonts w:ascii="仿宋_GB2312" w:eastAsia="仿宋_GB2312" w:hAnsi="仿宋_GB2312" w:cs="仿宋_GB2312" w:hint="eastAsia"/>
          <w:kern w:val="0"/>
          <w:sz w:val="32"/>
          <w:szCs w:val="32"/>
          <w:lang w:bidi="ar"/>
        </w:rPr>
        <w:t>。</w:t>
      </w:r>
    </w:p>
    <w:tbl>
      <w:tblPr>
        <w:tblStyle w:val="a8"/>
        <w:tblW w:w="8522" w:type="dxa"/>
        <w:tblLayout w:type="fixed"/>
        <w:tblLook w:val="04A0" w:firstRow="1" w:lastRow="0" w:firstColumn="1" w:lastColumn="0" w:noHBand="0" w:noVBand="1"/>
      </w:tblPr>
      <w:tblGrid>
        <w:gridCol w:w="5831"/>
        <w:gridCol w:w="1280"/>
        <w:gridCol w:w="1411"/>
      </w:tblGrid>
      <w:tr w:rsidR="00EF053E">
        <w:tc>
          <w:tcPr>
            <w:tcW w:w="5831" w:type="dxa"/>
          </w:tcPr>
          <w:p w:rsidR="00EF053E" w:rsidRDefault="008F73AA">
            <w:pPr>
              <w:spacing w:line="360" w:lineRule="auto"/>
              <w:jc w:val="center"/>
              <w:rPr>
                <w:rFonts w:ascii="仿宋_GB2312" w:eastAsia="仿宋_GB2312" w:hAnsi="仿宋_GB2312" w:cs="仿宋_GB2312"/>
                <w:b/>
                <w:kern w:val="0"/>
                <w:sz w:val="32"/>
                <w:szCs w:val="32"/>
                <w:lang w:bidi="ar"/>
              </w:rPr>
            </w:pPr>
            <w:r>
              <w:rPr>
                <w:rFonts w:ascii="仿宋_GB2312" w:eastAsia="仿宋_GB2312" w:hAnsi="仿宋_GB2312" w:cs="仿宋_GB2312" w:hint="eastAsia"/>
                <w:b/>
                <w:kern w:val="0"/>
                <w:sz w:val="32"/>
                <w:szCs w:val="32"/>
                <w:lang w:bidi="ar"/>
              </w:rPr>
              <w:t>培训内容</w:t>
            </w:r>
          </w:p>
        </w:tc>
        <w:tc>
          <w:tcPr>
            <w:tcW w:w="1280" w:type="dxa"/>
          </w:tcPr>
          <w:p w:rsidR="00EF053E" w:rsidRDefault="008F73AA">
            <w:pPr>
              <w:spacing w:line="360" w:lineRule="auto"/>
              <w:jc w:val="center"/>
              <w:rPr>
                <w:rFonts w:ascii="仿宋_GB2312" w:eastAsia="仿宋_GB2312" w:hAnsi="仿宋_GB2312" w:cs="仿宋_GB2312"/>
                <w:b/>
                <w:kern w:val="0"/>
                <w:sz w:val="32"/>
                <w:szCs w:val="32"/>
                <w:lang w:bidi="ar"/>
              </w:rPr>
            </w:pPr>
            <w:r>
              <w:rPr>
                <w:rFonts w:ascii="仿宋_GB2312" w:eastAsia="仿宋_GB2312" w:hAnsi="仿宋_GB2312" w:cs="仿宋_GB2312"/>
                <w:b/>
                <w:kern w:val="0"/>
                <w:sz w:val="32"/>
                <w:szCs w:val="32"/>
                <w:lang w:bidi="ar"/>
              </w:rPr>
              <w:t>课时数</w:t>
            </w:r>
          </w:p>
        </w:tc>
        <w:tc>
          <w:tcPr>
            <w:tcW w:w="1411" w:type="dxa"/>
          </w:tcPr>
          <w:p w:rsidR="00EF053E" w:rsidRDefault="008F73AA">
            <w:pPr>
              <w:spacing w:line="360" w:lineRule="auto"/>
              <w:jc w:val="center"/>
              <w:rPr>
                <w:rFonts w:ascii="仿宋_GB2312" w:eastAsia="仿宋_GB2312" w:hAnsi="仿宋_GB2312" w:cs="仿宋_GB2312"/>
                <w:b/>
                <w:kern w:val="0"/>
                <w:sz w:val="32"/>
                <w:szCs w:val="32"/>
                <w:lang w:bidi="ar"/>
              </w:rPr>
            </w:pPr>
            <w:r>
              <w:rPr>
                <w:rFonts w:ascii="仿宋_GB2312" w:eastAsia="仿宋_GB2312" w:hAnsi="仿宋_GB2312" w:cs="仿宋_GB2312" w:hint="eastAsia"/>
                <w:b/>
                <w:kern w:val="0"/>
                <w:sz w:val="32"/>
                <w:szCs w:val="32"/>
                <w:lang w:bidi="ar"/>
              </w:rPr>
              <w:t>类别</w:t>
            </w:r>
          </w:p>
        </w:tc>
      </w:tr>
      <w:tr w:rsidR="00EF053E">
        <w:tc>
          <w:tcPr>
            <w:tcW w:w="5831" w:type="dxa"/>
          </w:tcPr>
          <w:p w:rsidR="00EF053E" w:rsidRDefault="000D7C7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理论学习</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必修</w:t>
            </w:r>
          </w:p>
        </w:tc>
      </w:tr>
      <w:tr w:rsidR="00EF053E">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理论宣讲培训</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必须</w:t>
            </w:r>
          </w:p>
        </w:tc>
      </w:tr>
      <w:tr w:rsidR="00EF053E">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人际</w:t>
            </w:r>
            <w:r>
              <w:rPr>
                <w:rFonts w:ascii="仿宋_GB2312" w:eastAsia="仿宋_GB2312" w:hAnsi="仿宋_GB2312" w:cs="仿宋_GB2312"/>
                <w:kern w:val="0"/>
                <w:sz w:val="28"/>
                <w:szCs w:val="28"/>
                <w:lang w:bidi="ar"/>
              </w:rPr>
              <w:t>沟通</w:t>
            </w:r>
            <w:r>
              <w:rPr>
                <w:rFonts w:ascii="仿宋_GB2312" w:eastAsia="仿宋_GB2312" w:hAnsi="仿宋_GB2312" w:cs="仿宋_GB2312" w:hint="eastAsia"/>
                <w:kern w:val="0"/>
                <w:sz w:val="28"/>
                <w:szCs w:val="28"/>
                <w:lang w:bidi="ar"/>
              </w:rPr>
              <w:t>与社交礼仪</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必修</w:t>
            </w:r>
          </w:p>
        </w:tc>
      </w:tr>
      <w:tr w:rsidR="00EF053E">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宣传报道稿件撰写等</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必修</w:t>
            </w:r>
          </w:p>
        </w:tc>
      </w:tr>
      <w:tr w:rsidR="00EF053E">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工作技能（ppt制作、视频制作、公众号运营）</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必修</w:t>
            </w:r>
          </w:p>
        </w:tc>
      </w:tr>
      <w:tr w:rsidR="00EF053E">
        <w:trPr>
          <w:trHeight w:val="624"/>
        </w:trPr>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“榜样的力量”优秀青年事迹分享</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必修</w:t>
            </w:r>
          </w:p>
        </w:tc>
      </w:tr>
      <w:tr w:rsidR="00EF053E">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共读一本书</w:t>
            </w:r>
          </w:p>
        </w:tc>
        <w:tc>
          <w:tcPr>
            <w:tcW w:w="12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141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必修</w:t>
            </w:r>
          </w:p>
        </w:tc>
      </w:tr>
      <w:tr w:rsidR="00EF053E">
        <w:tc>
          <w:tcPr>
            <w:tcW w:w="5831"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各部门根据工作实际可设计培训内容以及参加学校各类讲座等</w:t>
            </w:r>
          </w:p>
        </w:tc>
        <w:tc>
          <w:tcPr>
            <w:tcW w:w="1280" w:type="dxa"/>
          </w:tcPr>
          <w:p w:rsidR="00EF053E" w:rsidRDefault="008F73AA">
            <w:pPr>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8</w:t>
            </w:r>
          </w:p>
        </w:tc>
        <w:tc>
          <w:tcPr>
            <w:tcW w:w="1411" w:type="dxa"/>
            <w:vAlign w:val="center"/>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选修</w:t>
            </w:r>
          </w:p>
        </w:tc>
      </w:tr>
    </w:tbl>
    <w:p w:rsidR="00EF053E" w:rsidRDefault="008F73AA">
      <w:pPr>
        <w:ind w:firstLineChars="200" w:firstLine="640"/>
        <w:rPr>
          <w:rFonts w:ascii="仿宋_GB2312" w:eastAsia="仿宋_GB2312" w:hAnsi="仿宋_GB2312" w:cs="仿宋_GB2312"/>
          <w:kern w:val="0"/>
          <w:sz w:val="32"/>
          <w:szCs w:val="32"/>
          <w:lang w:bidi="ar"/>
        </w:rPr>
      </w:pPr>
      <w:r>
        <w:rPr>
          <w:rFonts w:ascii="楷体_GB2312" w:eastAsia="楷体_GB2312" w:hAnsi="楷体_GB2312" w:cs="楷体_GB2312" w:hint="eastAsia"/>
          <w:sz w:val="32"/>
          <w:szCs w:val="32"/>
        </w:rPr>
        <w:t>3.齐贤班。</w:t>
      </w:r>
      <w:r>
        <w:rPr>
          <w:rFonts w:ascii="仿宋_GB2312" w:eastAsia="仿宋_GB2312" w:hAnsi="仿宋_GB2312" w:cs="仿宋_GB2312" w:hint="eastAsia"/>
          <w:kern w:val="0"/>
          <w:sz w:val="32"/>
          <w:szCs w:val="32"/>
          <w:lang w:bidi="ar"/>
        </w:rPr>
        <w:t>每年暑假第一周，集中三天时间，针对各团学组织在修贤班中培训优异且在日常工作中表现优秀的同学开展领导力培训，校级培训规模80人，主要培训对象为校级各团学组织部门负责人，围绕理论学习、参观考察、社会实践等内容进行集中学习研讨，由校团委基层团建指导中心</w:t>
      </w:r>
      <w:r>
        <w:rPr>
          <w:rFonts w:ascii="仿宋_GB2312" w:eastAsia="仿宋_GB2312" w:hAnsi="仿宋_GB2312" w:cs="仿宋_GB2312" w:hint="eastAsia"/>
          <w:kern w:val="0"/>
          <w:sz w:val="32"/>
          <w:szCs w:val="32"/>
          <w:lang w:bidi="ar"/>
        </w:rPr>
        <w:lastRenderedPageBreak/>
        <w:t>统一组织，培训</w:t>
      </w:r>
      <w:r>
        <w:rPr>
          <w:rFonts w:ascii="仿宋_GB2312" w:eastAsia="仿宋_GB2312" w:hAnsi="仿宋_GB2312" w:cs="仿宋_GB2312"/>
          <w:kern w:val="0"/>
          <w:sz w:val="32"/>
          <w:szCs w:val="32"/>
          <w:lang w:bidi="ar"/>
        </w:rPr>
        <w:t>参与率需达到</w:t>
      </w:r>
      <w:r>
        <w:rPr>
          <w:rFonts w:ascii="仿宋_GB2312" w:eastAsia="仿宋_GB2312" w:hAnsi="仿宋_GB2312" w:cs="仿宋_GB2312" w:hint="eastAsia"/>
          <w:kern w:val="0"/>
          <w:sz w:val="32"/>
          <w:szCs w:val="32"/>
          <w:lang w:bidi="ar"/>
        </w:rPr>
        <w:t>90%及以上并通过结业考试方可结业，</w:t>
      </w:r>
      <w:r w:rsidR="00E44D01" w:rsidRPr="00E44D01">
        <w:rPr>
          <w:rFonts w:ascii="仿宋_GB2312" w:eastAsia="仿宋_GB2312" w:hAnsi="仿宋_GB2312" w:cs="仿宋_GB2312" w:hint="eastAsia"/>
          <w:kern w:val="0"/>
          <w:sz w:val="32"/>
          <w:szCs w:val="32"/>
          <w:lang w:bidi="ar"/>
        </w:rPr>
        <w:t>校团委统一做结业认定。</w:t>
      </w:r>
    </w:p>
    <w:tbl>
      <w:tblPr>
        <w:tblStyle w:val="a8"/>
        <w:tblW w:w="9640" w:type="dxa"/>
        <w:jc w:val="center"/>
        <w:tblLayout w:type="fixed"/>
        <w:tblLook w:val="04A0" w:firstRow="1" w:lastRow="0" w:firstColumn="1" w:lastColumn="0" w:noHBand="0" w:noVBand="1"/>
      </w:tblPr>
      <w:tblGrid>
        <w:gridCol w:w="1480"/>
        <w:gridCol w:w="6400"/>
        <w:gridCol w:w="1760"/>
      </w:tblGrid>
      <w:tr w:rsidR="00EF053E">
        <w:trPr>
          <w:jc w:val="center"/>
        </w:trPr>
        <w:tc>
          <w:tcPr>
            <w:tcW w:w="1480" w:type="dxa"/>
          </w:tcPr>
          <w:p w:rsidR="00EF053E" w:rsidRDefault="008F73AA">
            <w:pPr>
              <w:spacing w:line="360" w:lineRule="auto"/>
              <w:jc w:val="center"/>
              <w:rPr>
                <w:rFonts w:ascii="仿宋_GB2312" w:eastAsia="仿宋_GB2312" w:hAnsi="仿宋_GB2312" w:cs="仿宋_GB2312"/>
                <w:b/>
                <w:kern w:val="0"/>
                <w:sz w:val="32"/>
                <w:szCs w:val="32"/>
                <w:lang w:bidi="ar"/>
              </w:rPr>
            </w:pPr>
            <w:r>
              <w:rPr>
                <w:rFonts w:ascii="仿宋_GB2312" w:eastAsia="仿宋_GB2312" w:hAnsi="仿宋_GB2312" w:cs="仿宋_GB2312" w:hint="eastAsia"/>
                <w:b/>
                <w:kern w:val="0"/>
                <w:sz w:val="32"/>
                <w:szCs w:val="32"/>
                <w:lang w:bidi="ar"/>
              </w:rPr>
              <w:t>时间</w:t>
            </w:r>
          </w:p>
        </w:tc>
        <w:tc>
          <w:tcPr>
            <w:tcW w:w="6400" w:type="dxa"/>
          </w:tcPr>
          <w:p w:rsidR="00EF053E" w:rsidRDefault="008F73AA">
            <w:pPr>
              <w:spacing w:line="360" w:lineRule="auto"/>
              <w:jc w:val="center"/>
              <w:rPr>
                <w:rFonts w:ascii="仿宋_GB2312" w:eastAsia="仿宋_GB2312" w:hAnsi="仿宋_GB2312" w:cs="仿宋_GB2312"/>
                <w:b/>
                <w:kern w:val="0"/>
                <w:sz w:val="32"/>
                <w:szCs w:val="32"/>
                <w:lang w:bidi="ar"/>
              </w:rPr>
            </w:pPr>
            <w:r>
              <w:rPr>
                <w:rFonts w:ascii="仿宋_GB2312" w:eastAsia="仿宋_GB2312" w:hAnsi="仿宋_GB2312" w:cs="仿宋_GB2312" w:hint="eastAsia"/>
                <w:b/>
                <w:kern w:val="0"/>
                <w:sz w:val="32"/>
                <w:szCs w:val="32"/>
                <w:lang w:bidi="ar"/>
              </w:rPr>
              <w:t>培训内容</w:t>
            </w:r>
          </w:p>
        </w:tc>
        <w:tc>
          <w:tcPr>
            <w:tcW w:w="1760" w:type="dxa"/>
          </w:tcPr>
          <w:p w:rsidR="00EF053E" w:rsidRDefault="008F73AA">
            <w:pPr>
              <w:spacing w:line="360" w:lineRule="auto"/>
              <w:jc w:val="center"/>
              <w:rPr>
                <w:rFonts w:ascii="仿宋_GB2312" w:eastAsia="仿宋_GB2312" w:hAnsi="仿宋_GB2312" w:cs="仿宋_GB2312"/>
                <w:b/>
                <w:kern w:val="0"/>
                <w:sz w:val="32"/>
                <w:szCs w:val="32"/>
                <w:lang w:bidi="ar"/>
              </w:rPr>
            </w:pPr>
            <w:r>
              <w:rPr>
                <w:rFonts w:ascii="仿宋_GB2312" w:eastAsia="仿宋_GB2312" w:hAnsi="仿宋_GB2312" w:cs="仿宋_GB2312"/>
                <w:b/>
                <w:kern w:val="0"/>
                <w:sz w:val="32"/>
                <w:szCs w:val="32"/>
                <w:lang w:bidi="ar"/>
              </w:rPr>
              <w:t>课时数</w:t>
            </w:r>
          </w:p>
        </w:tc>
      </w:tr>
      <w:tr w:rsidR="00EF053E">
        <w:trPr>
          <w:jc w:val="center"/>
        </w:trPr>
        <w:tc>
          <w:tcPr>
            <w:tcW w:w="1480" w:type="dxa"/>
            <w:vMerge w:val="restart"/>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第一天</w:t>
            </w:r>
          </w:p>
        </w:tc>
        <w:tc>
          <w:tcPr>
            <w:tcW w:w="6400" w:type="dxa"/>
          </w:tcPr>
          <w:p w:rsidR="00EF053E" w:rsidRDefault="008F73AA" w:rsidP="000D7C7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理论学习</w:t>
            </w:r>
          </w:p>
        </w:tc>
        <w:tc>
          <w:tcPr>
            <w:tcW w:w="176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8</w:t>
            </w:r>
          </w:p>
        </w:tc>
      </w:tr>
      <w:tr w:rsidR="00EF053E">
        <w:trPr>
          <w:jc w:val="center"/>
        </w:trPr>
        <w:tc>
          <w:tcPr>
            <w:tcW w:w="1480" w:type="dxa"/>
            <w:vMerge/>
          </w:tcPr>
          <w:p w:rsidR="00EF053E" w:rsidRDefault="00EF053E">
            <w:pPr>
              <w:spacing w:line="360" w:lineRule="auto"/>
              <w:jc w:val="center"/>
              <w:rPr>
                <w:rFonts w:ascii="仿宋_GB2312" w:eastAsia="仿宋_GB2312" w:hAnsi="仿宋_GB2312" w:cs="仿宋_GB2312"/>
                <w:kern w:val="0"/>
                <w:sz w:val="28"/>
                <w:szCs w:val="28"/>
                <w:lang w:bidi="ar"/>
              </w:rPr>
            </w:pPr>
          </w:p>
        </w:tc>
        <w:tc>
          <w:tcPr>
            <w:tcW w:w="640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技能提升：活动策划、公文写作、调查研究等</w:t>
            </w:r>
          </w:p>
        </w:tc>
        <w:tc>
          <w:tcPr>
            <w:tcW w:w="176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4</w:t>
            </w:r>
          </w:p>
        </w:tc>
      </w:tr>
      <w:tr w:rsidR="00EF053E">
        <w:trPr>
          <w:jc w:val="center"/>
        </w:trPr>
        <w:tc>
          <w:tcPr>
            <w:tcW w:w="14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第二天</w:t>
            </w:r>
          </w:p>
        </w:tc>
        <w:tc>
          <w:tcPr>
            <w:tcW w:w="640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参观考察：一处爱国主义教育基地、一家大型国有企业、一家青年创新创业基地</w:t>
            </w:r>
            <w:r w:rsidR="000D7C7A">
              <w:rPr>
                <w:rFonts w:ascii="仿宋_GB2312" w:eastAsia="仿宋_GB2312" w:hAnsi="仿宋_GB2312" w:cs="仿宋_GB2312" w:hint="eastAsia"/>
                <w:kern w:val="0"/>
                <w:sz w:val="28"/>
                <w:szCs w:val="28"/>
                <w:lang w:bidi="ar"/>
              </w:rPr>
              <w:t>等</w:t>
            </w:r>
          </w:p>
        </w:tc>
        <w:tc>
          <w:tcPr>
            <w:tcW w:w="176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8</w:t>
            </w:r>
          </w:p>
        </w:tc>
      </w:tr>
      <w:tr w:rsidR="00EF053E">
        <w:trPr>
          <w:jc w:val="center"/>
        </w:trPr>
        <w:tc>
          <w:tcPr>
            <w:tcW w:w="1480" w:type="dxa"/>
            <w:vMerge w:val="restart"/>
          </w:tcPr>
          <w:p w:rsidR="00EF053E" w:rsidRDefault="00EF053E">
            <w:pPr>
              <w:spacing w:line="360" w:lineRule="auto"/>
              <w:jc w:val="center"/>
              <w:rPr>
                <w:rFonts w:ascii="仿宋_GB2312" w:eastAsia="仿宋_GB2312" w:hAnsi="仿宋_GB2312" w:cs="仿宋_GB2312"/>
                <w:kern w:val="0"/>
                <w:sz w:val="28"/>
                <w:szCs w:val="28"/>
                <w:lang w:bidi="ar"/>
              </w:rPr>
            </w:pPr>
          </w:p>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第三天</w:t>
            </w:r>
          </w:p>
        </w:tc>
        <w:tc>
          <w:tcPr>
            <w:tcW w:w="640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各团学组织发展论坛</w:t>
            </w:r>
          </w:p>
        </w:tc>
        <w:tc>
          <w:tcPr>
            <w:tcW w:w="176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4</w:t>
            </w:r>
          </w:p>
        </w:tc>
      </w:tr>
      <w:tr w:rsidR="00EF053E">
        <w:trPr>
          <w:trHeight w:val="624"/>
          <w:jc w:val="center"/>
        </w:trPr>
        <w:tc>
          <w:tcPr>
            <w:tcW w:w="1480" w:type="dxa"/>
            <w:vMerge/>
          </w:tcPr>
          <w:p w:rsidR="00EF053E" w:rsidRDefault="00EF053E">
            <w:pPr>
              <w:spacing w:line="360" w:lineRule="auto"/>
              <w:jc w:val="center"/>
              <w:rPr>
                <w:rFonts w:ascii="仿宋_GB2312" w:eastAsia="仿宋_GB2312" w:hAnsi="仿宋_GB2312" w:cs="仿宋_GB2312"/>
                <w:kern w:val="0"/>
                <w:sz w:val="28"/>
                <w:szCs w:val="28"/>
                <w:lang w:bidi="ar"/>
              </w:rPr>
            </w:pPr>
          </w:p>
        </w:tc>
        <w:tc>
          <w:tcPr>
            <w:tcW w:w="640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军营体验/素质拓展训练</w:t>
            </w:r>
          </w:p>
        </w:tc>
        <w:tc>
          <w:tcPr>
            <w:tcW w:w="176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4</w:t>
            </w:r>
          </w:p>
        </w:tc>
      </w:tr>
      <w:tr w:rsidR="00EF053E">
        <w:trPr>
          <w:jc w:val="center"/>
        </w:trPr>
        <w:tc>
          <w:tcPr>
            <w:tcW w:w="1480" w:type="dxa"/>
            <w:vMerge/>
          </w:tcPr>
          <w:p w:rsidR="00EF053E" w:rsidRDefault="00EF053E">
            <w:pPr>
              <w:spacing w:line="360" w:lineRule="auto"/>
              <w:jc w:val="center"/>
              <w:rPr>
                <w:rFonts w:ascii="仿宋_GB2312" w:eastAsia="仿宋_GB2312" w:hAnsi="仿宋_GB2312" w:cs="仿宋_GB2312"/>
                <w:kern w:val="0"/>
                <w:sz w:val="28"/>
                <w:szCs w:val="28"/>
                <w:lang w:bidi="ar"/>
              </w:rPr>
            </w:pPr>
          </w:p>
        </w:tc>
        <w:tc>
          <w:tcPr>
            <w:tcW w:w="640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马列原著学习心得交流</w:t>
            </w:r>
          </w:p>
        </w:tc>
        <w:tc>
          <w:tcPr>
            <w:tcW w:w="176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r>
      <w:tr w:rsidR="00EF053E">
        <w:trPr>
          <w:jc w:val="center"/>
        </w:trPr>
        <w:tc>
          <w:tcPr>
            <w:tcW w:w="148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暑期</w:t>
            </w:r>
          </w:p>
        </w:tc>
        <w:tc>
          <w:tcPr>
            <w:tcW w:w="640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参加一次志愿服务，作为负责人组织一次社会实践（鼓励培训班学员集体组队立项参加社会实践）或者实习锻炼。</w:t>
            </w:r>
          </w:p>
        </w:tc>
        <w:tc>
          <w:tcPr>
            <w:tcW w:w="176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符合社会实践和志愿服务工作要求即可</w:t>
            </w:r>
          </w:p>
        </w:tc>
      </w:tr>
    </w:tbl>
    <w:p w:rsidR="00EF053E" w:rsidRDefault="008F73AA">
      <w:pPr>
        <w:ind w:firstLineChars="200" w:firstLine="640"/>
        <w:rPr>
          <w:rFonts w:ascii="仿宋_GB2312" w:eastAsia="仿宋_GB2312" w:hAnsi="仿宋_GB2312" w:cs="仿宋_GB2312"/>
          <w:kern w:val="0"/>
          <w:sz w:val="32"/>
          <w:szCs w:val="32"/>
          <w:lang w:bidi="ar"/>
        </w:rPr>
      </w:pPr>
      <w:r>
        <w:rPr>
          <w:rFonts w:ascii="楷体_GB2312" w:eastAsia="楷体_GB2312" w:hAnsi="楷体_GB2312" w:cs="楷体_GB2312" w:hint="eastAsia"/>
          <w:sz w:val="32"/>
          <w:szCs w:val="32"/>
        </w:rPr>
        <w:t>4.至公班。</w:t>
      </w:r>
      <w:r>
        <w:rPr>
          <w:rFonts w:ascii="仿宋_GB2312" w:eastAsia="仿宋_GB2312" w:hAnsi="仿宋_GB2312" w:cs="仿宋_GB2312" w:hint="eastAsia"/>
          <w:kern w:val="0"/>
          <w:sz w:val="32"/>
          <w:szCs w:val="32"/>
          <w:lang w:bidi="ar"/>
        </w:rPr>
        <w:t>每年贯穿全年开展“青马工程”大学生骨干培训班，即至公班。各校级团学组织在齐贤班中培训优异且在日常工作中表现优秀的同学以及各学院推荐1名优秀同学，开展“青马工程”培训，培训规模50人，培训分为理论学习、参观考察、实践锻炼、调查研究四个阶段，由校团委基层团建指导中心统一组织，培训</w:t>
      </w:r>
      <w:r>
        <w:rPr>
          <w:rFonts w:ascii="仿宋_GB2312" w:eastAsia="仿宋_GB2312" w:hAnsi="仿宋_GB2312" w:cs="仿宋_GB2312"/>
          <w:kern w:val="0"/>
          <w:sz w:val="32"/>
          <w:szCs w:val="32"/>
          <w:lang w:bidi="ar"/>
        </w:rPr>
        <w:t>参与率需达到</w:t>
      </w:r>
      <w:r>
        <w:rPr>
          <w:rFonts w:ascii="仿宋_GB2312" w:eastAsia="仿宋_GB2312" w:hAnsi="仿宋_GB2312" w:cs="仿宋_GB2312" w:hint="eastAsia"/>
          <w:kern w:val="0"/>
          <w:sz w:val="32"/>
          <w:szCs w:val="32"/>
          <w:lang w:bidi="ar"/>
        </w:rPr>
        <w:t>90%及以上并通过结业考试方可结业，</w:t>
      </w:r>
      <w:r w:rsidR="00E44D01" w:rsidRPr="00E44D01">
        <w:rPr>
          <w:rFonts w:ascii="仿宋_GB2312" w:eastAsia="仿宋_GB2312" w:hAnsi="仿宋_GB2312" w:cs="仿宋_GB2312" w:hint="eastAsia"/>
          <w:kern w:val="0"/>
          <w:sz w:val="32"/>
          <w:szCs w:val="32"/>
          <w:lang w:bidi="ar"/>
        </w:rPr>
        <w:t>校团委统一做结业认定。</w:t>
      </w:r>
    </w:p>
    <w:tbl>
      <w:tblPr>
        <w:tblStyle w:val="a8"/>
        <w:tblW w:w="9640" w:type="dxa"/>
        <w:jc w:val="center"/>
        <w:tblLayout w:type="fixed"/>
        <w:tblLook w:val="04A0" w:firstRow="1" w:lastRow="0" w:firstColumn="1" w:lastColumn="0" w:noHBand="0" w:noVBand="1"/>
      </w:tblPr>
      <w:tblGrid>
        <w:gridCol w:w="1960"/>
        <w:gridCol w:w="6140"/>
        <w:gridCol w:w="1540"/>
      </w:tblGrid>
      <w:tr w:rsidR="00EF053E">
        <w:trPr>
          <w:jc w:val="center"/>
        </w:trPr>
        <w:tc>
          <w:tcPr>
            <w:tcW w:w="1960" w:type="dxa"/>
          </w:tcPr>
          <w:p w:rsidR="00EF053E" w:rsidRDefault="008F73AA">
            <w:pPr>
              <w:spacing w:line="360" w:lineRule="auto"/>
              <w:jc w:val="center"/>
              <w:rPr>
                <w:rFonts w:ascii="仿宋_GB2312" w:eastAsia="仿宋_GB2312" w:hAnsi="仿宋_GB2312" w:cs="仿宋_GB2312"/>
                <w:b/>
                <w:kern w:val="0"/>
                <w:sz w:val="32"/>
                <w:szCs w:val="32"/>
                <w:lang w:bidi="ar"/>
              </w:rPr>
            </w:pPr>
            <w:r>
              <w:rPr>
                <w:rFonts w:ascii="仿宋_GB2312" w:eastAsia="仿宋_GB2312" w:hAnsi="仿宋_GB2312" w:cs="仿宋_GB2312" w:hint="eastAsia"/>
                <w:b/>
                <w:kern w:val="0"/>
                <w:sz w:val="32"/>
                <w:szCs w:val="32"/>
                <w:lang w:bidi="ar"/>
              </w:rPr>
              <w:t>时间</w:t>
            </w:r>
          </w:p>
        </w:tc>
        <w:tc>
          <w:tcPr>
            <w:tcW w:w="6140" w:type="dxa"/>
          </w:tcPr>
          <w:p w:rsidR="00EF053E" w:rsidRDefault="008F73AA">
            <w:pPr>
              <w:spacing w:line="360" w:lineRule="auto"/>
              <w:jc w:val="center"/>
              <w:rPr>
                <w:rFonts w:ascii="仿宋_GB2312" w:eastAsia="仿宋_GB2312" w:hAnsi="仿宋_GB2312" w:cs="仿宋_GB2312"/>
                <w:b/>
                <w:kern w:val="0"/>
                <w:sz w:val="32"/>
                <w:szCs w:val="32"/>
                <w:lang w:bidi="ar"/>
              </w:rPr>
            </w:pPr>
            <w:r>
              <w:rPr>
                <w:rFonts w:ascii="仿宋_GB2312" w:eastAsia="仿宋_GB2312" w:hAnsi="仿宋_GB2312" w:cs="仿宋_GB2312" w:hint="eastAsia"/>
                <w:b/>
                <w:kern w:val="0"/>
                <w:sz w:val="32"/>
                <w:szCs w:val="32"/>
                <w:lang w:bidi="ar"/>
              </w:rPr>
              <w:t>培训内容</w:t>
            </w:r>
          </w:p>
        </w:tc>
        <w:tc>
          <w:tcPr>
            <w:tcW w:w="1540" w:type="dxa"/>
          </w:tcPr>
          <w:p w:rsidR="00EF053E" w:rsidRDefault="008F73AA">
            <w:pPr>
              <w:spacing w:line="360" w:lineRule="auto"/>
              <w:jc w:val="center"/>
              <w:rPr>
                <w:rFonts w:ascii="仿宋_GB2312" w:eastAsia="仿宋_GB2312" w:hAnsi="仿宋_GB2312" w:cs="仿宋_GB2312"/>
                <w:b/>
                <w:kern w:val="0"/>
                <w:sz w:val="32"/>
                <w:szCs w:val="32"/>
                <w:lang w:bidi="ar"/>
              </w:rPr>
            </w:pPr>
            <w:r>
              <w:rPr>
                <w:rFonts w:ascii="仿宋_GB2312" w:eastAsia="仿宋_GB2312" w:hAnsi="仿宋_GB2312" w:cs="仿宋_GB2312"/>
                <w:b/>
                <w:kern w:val="0"/>
                <w:sz w:val="32"/>
                <w:szCs w:val="32"/>
                <w:lang w:bidi="ar"/>
              </w:rPr>
              <w:t>课时数</w:t>
            </w:r>
          </w:p>
        </w:tc>
      </w:tr>
      <w:tr w:rsidR="00EF053E">
        <w:trPr>
          <w:trHeight w:val="1532"/>
          <w:jc w:val="center"/>
        </w:trPr>
        <w:tc>
          <w:tcPr>
            <w:tcW w:w="196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lastRenderedPageBreak/>
              <w:t>第一阶段</w:t>
            </w:r>
          </w:p>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（每年10月-11月）</w:t>
            </w:r>
          </w:p>
        </w:tc>
        <w:tc>
          <w:tcPr>
            <w:tcW w:w="6140" w:type="dxa"/>
          </w:tcPr>
          <w:p w:rsidR="00EF053E" w:rsidRDefault="008F73AA">
            <w:pPr>
              <w:spacing w:line="360" w:lineRule="auto"/>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集中理论学习：围绕马克思主义基本原理、习近平新时代中国特色社会主义思想等，并进行理论宣讲训练。选修马克思主义学院开设相关专业课和任选课一门，进行学习。</w:t>
            </w:r>
          </w:p>
        </w:tc>
        <w:tc>
          <w:tcPr>
            <w:tcW w:w="154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集中两个</w:t>
            </w:r>
          </w:p>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周末</w:t>
            </w:r>
          </w:p>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（24）</w:t>
            </w:r>
          </w:p>
        </w:tc>
      </w:tr>
      <w:tr w:rsidR="00EF053E">
        <w:trPr>
          <w:jc w:val="center"/>
        </w:trPr>
        <w:tc>
          <w:tcPr>
            <w:tcW w:w="196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第二阶段</w:t>
            </w:r>
          </w:p>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（每年12月、3月）</w:t>
            </w:r>
          </w:p>
        </w:tc>
        <w:tc>
          <w:tcPr>
            <w:tcW w:w="6140" w:type="dxa"/>
          </w:tcPr>
          <w:p w:rsidR="00EF053E" w:rsidRDefault="008F73AA">
            <w:pPr>
              <w:spacing w:line="360" w:lineRule="auto"/>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参观考察：爱国主义教育基地、大型国有企业、政府机关、创新创业基地以及乡村、社区街道等</w:t>
            </w:r>
          </w:p>
        </w:tc>
        <w:tc>
          <w:tcPr>
            <w:tcW w:w="154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集中两个周末</w:t>
            </w:r>
          </w:p>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（24）</w:t>
            </w:r>
          </w:p>
        </w:tc>
      </w:tr>
      <w:tr w:rsidR="00EF053E">
        <w:trPr>
          <w:trHeight w:val="1842"/>
          <w:jc w:val="center"/>
        </w:trPr>
        <w:tc>
          <w:tcPr>
            <w:tcW w:w="196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第三阶段</w:t>
            </w:r>
          </w:p>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（每年7月-8月）</w:t>
            </w:r>
          </w:p>
        </w:tc>
        <w:tc>
          <w:tcPr>
            <w:tcW w:w="6140" w:type="dxa"/>
          </w:tcPr>
          <w:p w:rsidR="00EF053E" w:rsidRDefault="008F73AA">
            <w:pPr>
              <w:spacing w:line="360" w:lineRule="auto"/>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实践锻炼：依托海外研习计划、中央和国家机关实习计划、省直机关、企业等实习计划等组织实习实践，未参加集中组织实习实践的应自行联系实习实践。</w:t>
            </w:r>
          </w:p>
        </w:tc>
        <w:tc>
          <w:tcPr>
            <w:tcW w:w="154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暑期，一个月左右</w:t>
            </w:r>
          </w:p>
          <w:p w:rsidR="00EF053E" w:rsidRDefault="00EF053E">
            <w:pPr>
              <w:spacing w:line="360" w:lineRule="auto"/>
              <w:rPr>
                <w:rFonts w:ascii="仿宋_GB2312" w:eastAsia="仿宋_GB2312" w:hAnsi="仿宋_GB2312" w:cs="仿宋_GB2312"/>
                <w:kern w:val="0"/>
                <w:sz w:val="28"/>
                <w:szCs w:val="28"/>
                <w:lang w:bidi="ar"/>
              </w:rPr>
            </w:pPr>
          </w:p>
        </w:tc>
      </w:tr>
      <w:tr w:rsidR="00EF053E">
        <w:trPr>
          <w:jc w:val="center"/>
        </w:trPr>
        <w:tc>
          <w:tcPr>
            <w:tcW w:w="1960" w:type="dxa"/>
          </w:tcPr>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第四阶段</w:t>
            </w:r>
          </w:p>
          <w:p w:rsidR="00EF053E" w:rsidRDefault="008F73AA">
            <w:pPr>
              <w:spacing w:line="360" w:lineRule="auto"/>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（每年8月-9月）</w:t>
            </w:r>
          </w:p>
        </w:tc>
        <w:tc>
          <w:tcPr>
            <w:tcW w:w="6140" w:type="dxa"/>
          </w:tcPr>
          <w:p w:rsidR="00EF053E" w:rsidRDefault="008F73AA">
            <w:pPr>
              <w:spacing w:line="360" w:lineRule="auto"/>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围绕前期学习情况，确定主题，分组开展调查研究形成调研报告。</w:t>
            </w:r>
          </w:p>
        </w:tc>
        <w:tc>
          <w:tcPr>
            <w:tcW w:w="1540" w:type="dxa"/>
          </w:tcPr>
          <w:p w:rsidR="00EF053E" w:rsidRDefault="00EF053E">
            <w:pPr>
              <w:spacing w:line="360" w:lineRule="auto"/>
              <w:jc w:val="center"/>
              <w:rPr>
                <w:rFonts w:ascii="仿宋_GB2312" w:eastAsia="仿宋_GB2312" w:hAnsi="仿宋_GB2312" w:cs="仿宋_GB2312"/>
                <w:kern w:val="0"/>
                <w:sz w:val="28"/>
                <w:szCs w:val="28"/>
                <w:lang w:bidi="ar"/>
              </w:rPr>
            </w:pPr>
          </w:p>
        </w:tc>
      </w:tr>
    </w:tbl>
    <w:p w:rsidR="00EF053E" w:rsidRDefault="008F73AA">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5.萃英营。</w:t>
      </w:r>
      <w:r w:rsidR="00076065">
        <w:rPr>
          <w:rFonts w:ascii="仿宋_GB2312" w:eastAsia="仿宋_GB2312" w:hAnsi="仿宋_GB2312" w:cs="仿宋_GB2312" w:hint="eastAsia"/>
          <w:kern w:val="0"/>
          <w:sz w:val="32"/>
          <w:szCs w:val="32"/>
          <w:lang w:bidi="ar"/>
        </w:rPr>
        <w:t>每学年</w:t>
      </w:r>
      <w:r>
        <w:rPr>
          <w:rFonts w:ascii="仿宋_GB2312" w:eastAsia="仿宋_GB2312" w:hAnsi="仿宋_GB2312" w:cs="仿宋_GB2312" w:hint="eastAsia"/>
          <w:kern w:val="0"/>
          <w:sz w:val="32"/>
          <w:szCs w:val="32"/>
          <w:lang w:bidi="ar"/>
        </w:rPr>
        <w:t>针对新任团支部书记、学生社团骨干、青年志愿者骨干</w:t>
      </w:r>
      <w:r w:rsidR="000D7C7A">
        <w:rPr>
          <w:rFonts w:ascii="仿宋_GB2312" w:eastAsia="仿宋_GB2312" w:hAnsi="仿宋_GB2312" w:cs="仿宋_GB2312" w:hint="eastAsia"/>
          <w:kern w:val="0"/>
          <w:sz w:val="32"/>
          <w:szCs w:val="32"/>
          <w:lang w:bidi="ar"/>
        </w:rPr>
        <w:t>、团属新媒体</w:t>
      </w:r>
      <w:r w:rsidR="000D7C7A">
        <w:rPr>
          <w:rFonts w:ascii="仿宋_GB2312" w:eastAsia="仿宋_GB2312" w:hAnsi="仿宋_GB2312" w:cs="仿宋_GB2312"/>
          <w:kern w:val="0"/>
          <w:sz w:val="32"/>
          <w:szCs w:val="32"/>
          <w:lang w:bidi="ar"/>
        </w:rPr>
        <w:t>骨干</w:t>
      </w:r>
      <w:r>
        <w:rPr>
          <w:rFonts w:ascii="仿宋_GB2312" w:eastAsia="仿宋_GB2312" w:hAnsi="仿宋_GB2312" w:cs="仿宋_GB2312" w:hint="eastAsia"/>
          <w:kern w:val="0"/>
          <w:sz w:val="32"/>
          <w:szCs w:val="32"/>
          <w:lang w:bidi="ar"/>
        </w:rPr>
        <w:t>集中开展专项训练营，围绕理论学习、工作技能、团队建设等进行培训</w:t>
      </w:r>
      <w:r w:rsidR="00076065">
        <w:rPr>
          <w:rFonts w:ascii="仿宋_GB2312" w:eastAsia="仿宋_GB2312" w:hAnsi="仿宋_GB2312" w:cs="仿宋_GB2312" w:hint="eastAsia"/>
          <w:kern w:val="0"/>
          <w:sz w:val="32"/>
          <w:szCs w:val="32"/>
          <w:lang w:bidi="ar"/>
        </w:rPr>
        <w:t>。</w:t>
      </w:r>
      <w:r w:rsidR="005263FB">
        <w:rPr>
          <w:rFonts w:ascii="仿宋_GB2312" w:eastAsia="仿宋_GB2312" w:hAnsi="仿宋_GB2312" w:cs="仿宋_GB2312" w:hint="eastAsia"/>
          <w:kern w:val="0"/>
          <w:sz w:val="32"/>
          <w:szCs w:val="32"/>
          <w:lang w:bidi="ar"/>
        </w:rPr>
        <w:t>坚持</w:t>
      </w:r>
      <w:r w:rsidR="005263FB">
        <w:rPr>
          <w:rFonts w:ascii="仿宋_GB2312" w:eastAsia="仿宋_GB2312" w:hAnsi="仿宋_GB2312" w:cs="仿宋_GB2312"/>
          <w:kern w:val="0"/>
          <w:sz w:val="32"/>
          <w:szCs w:val="32"/>
          <w:lang w:bidi="ar"/>
        </w:rPr>
        <w:t>统一指导、分</w:t>
      </w:r>
      <w:r w:rsidR="005263FB">
        <w:rPr>
          <w:rFonts w:ascii="仿宋_GB2312" w:eastAsia="仿宋_GB2312" w:hAnsi="仿宋_GB2312" w:cs="仿宋_GB2312" w:hint="eastAsia"/>
          <w:kern w:val="0"/>
          <w:sz w:val="32"/>
          <w:szCs w:val="32"/>
          <w:lang w:bidi="ar"/>
        </w:rPr>
        <w:t>类推进</w:t>
      </w:r>
      <w:r w:rsidR="005263FB">
        <w:rPr>
          <w:rFonts w:ascii="仿宋_GB2312" w:eastAsia="仿宋_GB2312" w:hAnsi="仿宋_GB2312" w:cs="仿宋_GB2312"/>
          <w:kern w:val="0"/>
          <w:sz w:val="32"/>
          <w:szCs w:val="32"/>
          <w:lang w:bidi="ar"/>
        </w:rPr>
        <w:t>。</w:t>
      </w:r>
      <w:r>
        <w:rPr>
          <w:rFonts w:ascii="仿宋_GB2312" w:eastAsia="仿宋_GB2312" w:hAnsi="仿宋_GB2312" w:cs="仿宋_GB2312" w:hint="eastAsia"/>
          <w:kern w:val="0"/>
          <w:sz w:val="32"/>
          <w:szCs w:val="32"/>
          <w:lang w:bidi="ar"/>
        </w:rPr>
        <w:t>培训规模为每个新任团支部书记训练营3</w:t>
      </w:r>
      <w:r w:rsidR="000D7C7A">
        <w:rPr>
          <w:rFonts w:ascii="仿宋_GB2312" w:eastAsia="仿宋_GB2312" w:hAnsi="仿宋_GB2312" w:cs="仿宋_GB2312"/>
          <w:kern w:val="0"/>
          <w:sz w:val="32"/>
          <w:szCs w:val="32"/>
          <w:lang w:bidi="ar"/>
        </w:rPr>
        <w:t>0</w:t>
      </w:r>
      <w:r>
        <w:rPr>
          <w:rFonts w:ascii="仿宋_GB2312" w:eastAsia="仿宋_GB2312" w:hAnsi="仿宋_GB2312" w:cs="仿宋_GB2312" w:hint="eastAsia"/>
          <w:kern w:val="0"/>
          <w:sz w:val="32"/>
          <w:szCs w:val="32"/>
          <w:lang w:bidi="ar"/>
        </w:rPr>
        <w:t>0人左右、</w:t>
      </w:r>
      <w:r w:rsidR="000D7C7A" w:rsidRPr="000D7C7A">
        <w:rPr>
          <w:rFonts w:ascii="仿宋_GB2312" w:eastAsia="仿宋_GB2312" w:hAnsi="仿宋_GB2312" w:cs="仿宋_GB2312" w:hint="eastAsia"/>
          <w:kern w:val="0"/>
          <w:sz w:val="32"/>
          <w:szCs w:val="32"/>
          <w:lang w:bidi="ar"/>
        </w:rPr>
        <w:t>新任团支部书记、学生社团骨干、青年志愿者骨干、团属新媒体骨干</w:t>
      </w:r>
      <w:r w:rsidR="000D7C7A">
        <w:rPr>
          <w:rFonts w:ascii="仿宋_GB2312" w:eastAsia="仿宋_GB2312" w:hAnsi="仿宋_GB2312" w:cs="仿宋_GB2312" w:hint="eastAsia"/>
          <w:kern w:val="0"/>
          <w:sz w:val="32"/>
          <w:szCs w:val="32"/>
          <w:lang w:bidi="ar"/>
        </w:rPr>
        <w:t>训练营各100人</w:t>
      </w:r>
      <w:r>
        <w:rPr>
          <w:rFonts w:ascii="仿宋_GB2312" w:eastAsia="仿宋_GB2312" w:hAnsi="仿宋_GB2312" w:cs="仿宋_GB2312" w:hint="eastAsia"/>
          <w:kern w:val="0"/>
          <w:sz w:val="32"/>
          <w:szCs w:val="32"/>
          <w:lang w:bidi="ar"/>
        </w:rPr>
        <w:t>。</w:t>
      </w:r>
      <w:r w:rsidR="00E423A5">
        <w:rPr>
          <w:rFonts w:ascii="仿宋_GB2312" w:eastAsia="仿宋_GB2312" w:hAnsi="仿宋_GB2312" w:cs="仿宋_GB2312" w:hint="eastAsia"/>
          <w:kern w:val="0"/>
          <w:sz w:val="32"/>
          <w:szCs w:val="32"/>
          <w:lang w:bidi="ar"/>
        </w:rPr>
        <w:t>每年</w:t>
      </w:r>
      <w:r w:rsidR="00E423A5">
        <w:rPr>
          <w:rFonts w:ascii="仿宋_GB2312" w:eastAsia="仿宋_GB2312" w:hAnsi="仿宋_GB2312" w:cs="仿宋_GB2312"/>
          <w:kern w:val="0"/>
          <w:sz w:val="32"/>
          <w:szCs w:val="32"/>
          <w:lang w:bidi="ar"/>
        </w:rPr>
        <w:t>校团委根据实际情况设定</w:t>
      </w:r>
      <w:r w:rsidR="00E423A5">
        <w:rPr>
          <w:rFonts w:ascii="仿宋_GB2312" w:eastAsia="仿宋_GB2312" w:hAnsi="仿宋_GB2312" w:cs="仿宋_GB2312" w:hint="eastAsia"/>
          <w:kern w:val="0"/>
          <w:sz w:val="32"/>
          <w:szCs w:val="32"/>
          <w:lang w:bidi="ar"/>
        </w:rPr>
        <w:t>10课时全营必修课</w:t>
      </w:r>
      <w:r w:rsidR="00E423A5">
        <w:rPr>
          <w:rFonts w:ascii="仿宋_GB2312" w:eastAsia="仿宋_GB2312" w:hAnsi="仿宋_GB2312" w:cs="仿宋_GB2312"/>
          <w:kern w:val="0"/>
          <w:sz w:val="32"/>
          <w:szCs w:val="32"/>
          <w:lang w:bidi="ar"/>
        </w:rPr>
        <w:t>和</w:t>
      </w:r>
      <w:r w:rsidR="00E423A5">
        <w:rPr>
          <w:rFonts w:ascii="仿宋_GB2312" w:eastAsia="仿宋_GB2312" w:hAnsi="仿宋_GB2312" w:cs="仿宋_GB2312" w:hint="eastAsia"/>
          <w:kern w:val="0"/>
          <w:sz w:val="32"/>
          <w:szCs w:val="32"/>
          <w:lang w:bidi="ar"/>
        </w:rPr>
        <w:t>10课时各</w:t>
      </w:r>
      <w:r w:rsidR="00E423A5">
        <w:rPr>
          <w:rFonts w:ascii="仿宋_GB2312" w:eastAsia="仿宋_GB2312" w:hAnsi="仿宋_GB2312" w:cs="仿宋_GB2312"/>
          <w:kern w:val="0"/>
          <w:sz w:val="32"/>
          <w:szCs w:val="32"/>
          <w:lang w:bidi="ar"/>
        </w:rPr>
        <w:t>分营必须课，</w:t>
      </w:r>
      <w:r>
        <w:rPr>
          <w:rFonts w:ascii="仿宋_GB2312" w:eastAsia="仿宋_GB2312" w:hAnsi="仿宋_GB2312" w:cs="仿宋_GB2312" w:hint="eastAsia"/>
          <w:kern w:val="0"/>
          <w:sz w:val="32"/>
          <w:szCs w:val="32"/>
          <w:lang w:bidi="ar"/>
        </w:rPr>
        <w:t>培训由校团委各中心统一组织，培训</w:t>
      </w:r>
      <w:r>
        <w:rPr>
          <w:rFonts w:ascii="仿宋_GB2312" w:eastAsia="仿宋_GB2312" w:hAnsi="仿宋_GB2312" w:cs="仿宋_GB2312"/>
          <w:kern w:val="0"/>
          <w:sz w:val="32"/>
          <w:szCs w:val="32"/>
          <w:lang w:bidi="ar"/>
        </w:rPr>
        <w:t>参与率需达到</w:t>
      </w:r>
      <w:r>
        <w:rPr>
          <w:rFonts w:ascii="仿宋_GB2312" w:eastAsia="仿宋_GB2312" w:hAnsi="仿宋_GB2312" w:cs="仿宋_GB2312" w:hint="eastAsia"/>
          <w:kern w:val="0"/>
          <w:sz w:val="32"/>
          <w:szCs w:val="32"/>
          <w:lang w:bidi="ar"/>
        </w:rPr>
        <w:t>90%及以上并通过</w:t>
      </w:r>
      <w:r>
        <w:rPr>
          <w:rFonts w:ascii="仿宋_GB2312" w:eastAsia="仿宋_GB2312" w:hAnsi="仿宋_GB2312" w:cs="仿宋_GB2312" w:hint="eastAsia"/>
          <w:kern w:val="0"/>
          <w:sz w:val="32"/>
          <w:szCs w:val="32"/>
          <w:lang w:bidi="ar"/>
        </w:rPr>
        <w:lastRenderedPageBreak/>
        <w:t>结业考试方可结业，</w:t>
      </w:r>
      <w:r w:rsidR="000D7C7A" w:rsidRPr="000D7C7A">
        <w:rPr>
          <w:rFonts w:ascii="仿宋_GB2312" w:eastAsia="仿宋_GB2312" w:hAnsi="仿宋_GB2312" w:cs="仿宋_GB2312" w:hint="eastAsia"/>
          <w:kern w:val="0"/>
          <w:sz w:val="32"/>
          <w:szCs w:val="32"/>
          <w:lang w:bidi="ar"/>
        </w:rPr>
        <w:t>校团委统一做结业认定。</w:t>
      </w:r>
    </w:p>
    <w:p w:rsidR="00EF053E" w:rsidRDefault="008F73AA">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四、主要任务</w:t>
      </w:r>
    </w:p>
    <w:p w:rsidR="00EF053E" w:rsidRDefault="008F73AA">
      <w:pPr>
        <w:spacing w:line="360" w:lineRule="auto"/>
        <w:ind w:firstLineChars="200" w:firstLine="640"/>
        <w:rPr>
          <w:rFonts w:ascii="仿宋_GB2312" w:eastAsia="仿宋_GB2312" w:hAnsi="仿宋_GB2312" w:cs="仿宋_GB2312"/>
          <w:kern w:val="0"/>
          <w:sz w:val="32"/>
          <w:szCs w:val="32"/>
          <w:lang w:bidi="ar"/>
        </w:rPr>
      </w:pPr>
      <w:r>
        <w:rPr>
          <w:rFonts w:ascii="楷体_GB2312" w:eastAsia="楷体_GB2312" w:hAnsi="楷体_GB2312" w:cs="楷体_GB2312" w:hint="eastAsia"/>
          <w:kern w:val="0"/>
          <w:sz w:val="32"/>
          <w:szCs w:val="32"/>
          <w:lang w:bidi="ar"/>
        </w:rPr>
        <w:t>1.</w:t>
      </w:r>
      <w:r w:rsidR="00E423A5">
        <w:rPr>
          <w:rFonts w:ascii="楷体_GB2312" w:eastAsia="楷体_GB2312" w:hAnsi="楷体_GB2312" w:cs="楷体_GB2312" w:hint="eastAsia"/>
          <w:kern w:val="0"/>
          <w:sz w:val="32"/>
          <w:szCs w:val="32"/>
          <w:lang w:bidi="ar"/>
        </w:rPr>
        <w:t>完善</w:t>
      </w:r>
      <w:r>
        <w:rPr>
          <w:rFonts w:ascii="楷体_GB2312" w:eastAsia="楷体_GB2312" w:hAnsi="楷体_GB2312" w:cs="楷体_GB2312" w:hint="eastAsia"/>
          <w:kern w:val="0"/>
          <w:sz w:val="32"/>
          <w:szCs w:val="32"/>
          <w:lang w:bidi="ar"/>
        </w:rPr>
        <w:t>全校大学骨干培养体系化建设。</w:t>
      </w:r>
      <w:r>
        <w:rPr>
          <w:rFonts w:ascii="仿宋_GB2312" w:eastAsia="仿宋_GB2312" w:hAnsi="仿宋_GB2312" w:cs="仿宋_GB2312" w:hint="eastAsia"/>
          <w:kern w:val="0"/>
          <w:sz w:val="32"/>
          <w:szCs w:val="32"/>
          <w:lang w:bidi="ar"/>
        </w:rPr>
        <w:t>通过立贤、修贤、齐贤、至公班和萃英营，构建“4＋1”萃英登峰大学生骨干培养格局，实现全校大学生骨干培养的规范化、体系化、科学化。</w:t>
      </w:r>
    </w:p>
    <w:p w:rsidR="00EF053E" w:rsidRDefault="008F73AA">
      <w:pPr>
        <w:spacing w:line="360" w:lineRule="auto"/>
        <w:ind w:firstLineChars="200" w:firstLine="640"/>
        <w:rPr>
          <w:rFonts w:ascii="仿宋_GB2312" w:eastAsia="仿宋_GB2312" w:hAnsi="仿宋_GB2312" w:cs="仿宋_GB2312"/>
          <w:kern w:val="0"/>
          <w:sz w:val="32"/>
          <w:szCs w:val="32"/>
          <w:lang w:bidi="ar"/>
        </w:rPr>
      </w:pPr>
      <w:r>
        <w:rPr>
          <w:rFonts w:ascii="楷体_GB2312" w:eastAsia="楷体_GB2312" w:hAnsi="楷体_GB2312" w:cs="楷体_GB2312" w:hint="eastAsia"/>
          <w:kern w:val="0"/>
          <w:sz w:val="32"/>
          <w:szCs w:val="32"/>
          <w:lang w:bidi="ar"/>
        </w:rPr>
        <w:t>2.</w:t>
      </w:r>
      <w:r w:rsidR="00E423A5">
        <w:rPr>
          <w:rFonts w:ascii="楷体_GB2312" w:eastAsia="楷体_GB2312" w:hAnsi="楷体_GB2312" w:cs="楷体_GB2312" w:hint="eastAsia"/>
          <w:kern w:val="0"/>
          <w:sz w:val="32"/>
          <w:szCs w:val="32"/>
          <w:lang w:bidi="ar"/>
        </w:rPr>
        <w:t>促进</w:t>
      </w:r>
      <w:r>
        <w:rPr>
          <w:rFonts w:ascii="楷体_GB2312" w:eastAsia="楷体_GB2312" w:hAnsi="楷体_GB2312" w:cs="楷体_GB2312" w:hint="eastAsia"/>
          <w:kern w:val="0"/>
          <w:sz w:val="32"/>
          <w:szCs w:val="32"/>
          <w:lang w:bidi="ar"/>
        </w:rPr>
        <w:t>大学生骨干理论提升。</w:t>
      </w:r>
      <w:r>
        <w:rPr>
          <w:rFonts w:ascii="仿宋_GB2312" w:eastAsia="仿宋_GB2312" w:hAnsi="仿宋_GB2312" w:cs="仿宋_GB2312" w:hint="eastAsia"/>
          <w:kern w:val="0"/>
          <w:sz w:val="32"/>
          <w:szCs w:val="32"/>
          <w:lang w:bidi="ar"/>
        </w:rPr>
        <w:t>聚焦大学生骨干理论提升，全过程对大学生骨干加强政治理论学习，让广大大学生骨干真正实现理论学习有收获，个人政治素养显著提升的学习效果。</w:t>
      </w:r>
    </w:p>
    <w:p w:rsidR="00EF053E" w:rsidRDefault="008F73AA">
      <w:pPr>
        <w:spacing w:line="360" w:lineRule="auto"/>
        <w:ind w:firstLineChars="200" w:firstLine="640"/>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3.</w:t>
      </w:r>
      <w:r w:rsidR="00E423A5">
        <w:rPr>
          <w:rFonts w:ascii="楷体_GB2312" w:eastAsia="楷体_GB2312" w:hAnsi="楷体_GB2312" w:cs="楷体_GB2312" w:hint="eastAsia"/>
          <w:kern w:val="0"/>
          <w:sz w:val="32"/>
          <w:szCs w:val="32"/>
          <w:lang w:bidi="ar"/>
        </w:rPr>
        <w:t>建设</w:t>
      </w:r>
      <w:r>
        <w:rPr>
          <w:rFonts w:ascii="楷体_GB2312" w:eastAsia="楷体_GB2312" w:hAnsi="楷体_GB2312" w:cs="楷体_GB2312" w:hint="eastAsia"/>
          <w:kern w:val="0"/>
          <w:sz w:val="32"/>
          <w:szCs w:val="32"/>
          <w:lang w:bidi="ar"/>
        </w:rPr>
        <w:t>培训师资</w:t>
      </w:r>
      <w:r w:rsidR="00E423A5">
        <w:rPr>
          <w:rFonts w:ascii="楷体_GB2312" w:eastAsia="楷体_GB2312" w:hAnsi="楷体_GB2312" w:cs="楷体_GB2312" w:hint="eastAsia"/>
          <w:kern w:val="0"/>
          <w:sz w:val="32"/>
          <w:szCs w:val="32"/>
          <w:lang w:bidi="ar"/>
        </w:rPr>
        <w:t>队伍</w:t>
      </w:r>
      <w:r>
        <w:rPr>
          <w:rFonts w:ascii="楷体_GB2312" w:eastAsia="楷体_GB2312" w:hAnsi="楷体_GB2312" w:cs="楷体_GB2312" w:hint="eastAsia"/>
          <w:kern w:val="0"/>
          <w:sz w:val="32"/>
          <w:szCs w:val="32"/>
          <w:lang w:bidi="ar"/>
        </w:rPr>
        <w:t>。</w:t>
      </w:r>
      <w:r>
        <w:rPr>
          <w:rFonts w:ascii="仿宋_GB2312" w:eastAsia="仿宋_GB2312" w:hAnsi="仿宋_GB2312" w:cs="仿宋_GB2312" w:hint="eastAsia"/>
          <w:kern w:val="0"/>
          <w:sz w:val="32"/>
          <w:szCs w:val="32"/>
          <w:lang w:bidi="ar"/>
        </w:rPr>
        <w:t>依托马克思主义学院、管理学院等校内资源，努力挖掘校外资源，逐步建立起一支能力水平高、符合工作需要的师资培训队伍。</w:t>
      </w:r>
    </w:p>
    <w:p w:rsidR="00EF053E" w:rsidRDefault="008F73AA">
      <w:pPr>
        <w:spacing w:line="360" w:lineRule="auto"/>
        <w:ind w:firstLineChars="200" w:firstLine="640"/>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4.</w:t>
      </w:r>
      <w:r w:rsidR="00E423A5">
        <w:rPr>
          <w:rFonts w:ascii="楷体_GB2312" w:eastAsia="楷体_GB2312" w:hAnsi="楷体_GB2312" w:cs="楷体_GB2312" w:hint="eastAsia"/>
          <w:kern w:val="0"/>
          <w:sz w:val="32"/>
          <w:szCs w:val="32"/>
          <w:lang w:bidi="ar"/>
        </w:rPr>
        <w:t>加强</w:t>
      </w:r>
      <w:r>
        <w:rPr>
          <w:rFonts w:ascii="楷体_GB2312" w:eastAsia="楷体_GB2312" w:hAnsi="楷体_GB2312" w:cs="楷体_GB2312" w:hint="eastAsia"/>
          <w:kern w:val="0"/>
          <w:sz w:val="32"/>
          <w:szCs w:val="32"/>
          <w:lang w:bidi="ar"/>
        </w:rPr>
        <w:t>学生组织间交流。</w:t>
      </w:r>
      <w:r>
        <w:rPr>
          <w:rFonts w:ascii="仿宋_GB2312" w:eastAsia="仿宋_GB2312" w:hAnsi="仿宋_GB2312" w:cs="仿宋_GB2312" w:hint="eastAsia"/>
          <w:kern w:val="0"/>
          <w:sz w:val="32"/>
          <w:szCs w:val="32"/>
          <w:lang w:bidi="ar"/>
        </w:rPr>
        <w:t>以培训为契机，加强各学生组织间交流合作，促进学生组织间相互学习、相互借鉴、共同发展，</w:t>
      </w:r>
      <w:r w:rsidR="00076065">
        <w:rPr>
          <w:rFonts w:ascii="仿宋_GB2312" w:eastAsia="仿宋_GB2312" w:hAnsi="仿宋_GB2312" w:cs="仿宋_GB2312" w:hint="eastAsia"/>
          <w:kern w:val="0"/>
          <w:sz w:val="32"/>
          <w:szCs w:val="32"/>
          <w:lang w:bidi="ar"/>
        </w:rPr>
        <w:t>发挥朋辈</w:t>
      </w:r>
      <w:r w:rsidR="00076065">
        <w:rPr>
          <w:rFonts w:ascii="仿宋_GB2312" w:eastAsia="仿宋_GB2312" w:hAnsi="仿宋_GB2312" w:cs="仿宋_GB2312"/>
          <w:kern w:val="0"/>
          <w:sz w:val="32"/>
          <w:szCs w:val="32"/>
          <w:lang w:bidi="ar"/>
        </w:rPr>
        <w:t>教育的作用，</w:t>
      </w:r>
      <w:r>
        <w:rPr>
          <w:rFonts w:ascii="仿宋_GB2312" w:eastAsia="仿宋_GB2312" w:hAnsi="仿宋_GB2312" w:cs="仿宋_GB2312" w:hint="eastAsia"/>
          <w:kern w:val="0"/>
          <w:sz w:val="32"/>
          <w:szCs w:val="32"/>
          <w:lang w:bidi="ar"/>
        </w:rPr>
        <w:t>形成学校团学组织发展合力。</w:t>
      </w:r>
    </w:p>
    <w:p w:rsidR="00EF053E" w:rsidRDefault="008F73AA">
      <w:pPr>
        <w:spacing w:line="360" w:lineRule="auto"/>
        <w:ind w:firstLineChars="200" w:firstLine="640"/>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5.</w:t>
      </w:r>
      <w:r w:rsidR="00E423A5">
        <w:rPr>
          <w:rFonts w:ascii="楷体_GB2312" w:eastAsia="楷体_GB2312" w:hAnsi="楷体_GB2312" w:cs="楷体_GB2312" w:hint="eastAsia"/>
          <w:kern w:val="0"/>
          <w:sz w:val="32"/>
          <w:szCs w:val="32"/>
          <w:lang w:bidi="ar"/>
        </w:rPr>
        <w:t>推动</w:t>
      </w:r>
      <w:r>
        <w:rPr>
          <w:rFonts w:ascii="楷体_GB2312" w:eastAsia="楷体_GB2312" w:hAnsi="楷体_GB2312" w:cs="楷体_GB2312" w:hint="eastAsia"/>
          <w:kern w:val="0"/>
          <w:sz w:val="32"/>
          <w:szCs w:val="32"/>
          <w:lang w:bidi="ar"/>
        </w:rPr>
        <w:t>大学生骨干实践教育</w:t>
      </w:r>
      <w:r w:rsidR="00E423A5">
        <w:rPr>
          <w:rFonts w:ascii="楷体_GB2312" w:eastAsia="楷体_GB2312" w:hAnsi="楷体_GB2312" w:cs="楷体_GB2312" w:hint="eastAsia"/>
          <w:kern w:val="0"/>
          <w:sz w:val="32"/>
          <w:szCs w:val="32"/>
          <w:lang w:bidi="ar"/>
        </w:rPr>
        <w:t>和仪式</w:t>
      </w:r>
      <w:r w:rsidR="00E423A5">
        <w:rPr>
          <w:rFonts w:ascii="楷体_GB2312" w:eastAsia="楷体_GB2312" w:hAnsi="楷体_GB2312" w:cs="楷体_GB2312"/>
          <w:kern w:val="0"/>
          <w:sz w:val="32"/>
          <w:szCs w:val="32"/>
          <w:lang w:bidi="ar"/>
        </w:rPr>
        <w:t>教育</w:t>
      </w:r>
      <w:r>
        <w:rPr>
          <w:rFonts w:ascii="楷体_GB2312" w:eastAsia="楷体_GB2312" w:hAnsi="楷体_GB2312" w:cs="楷体_GB2312" w:hint="eastAsia"/>
          <w:kern w:val="0"/>
          <w:sz w:val="32"/>
          <w:szCs w:val="32"/>
          <w:lang w:bidi="ar"/>
        </w:rPr>
        <w:t>。</w:t>
      </w:r>
      <w:r>
        <w:rPr>
          <w:rFonts w:ascii="仿宋_GB2312" w:eastAsia="仿宋_GB2312" w:hAnsi="仿宋_GB2312" w:cs="仿宋_GB2312" w:hint="eastAsia"/>
          <w:kern w:val="0"/>
          <w:sz w:val="32"/>
          <w:szCs w:val="32"/>
          <w:lang w:bidi="ar"/>
        </w:rPr>
        <w:t>依托省内外红色资源和共青团组织各类实践锻炼平台，充分发挥共青团组织在仪式教育和实践教育的优势，强化大学生骨干实践教育，凸显实践教育在大学生骨干培养中的特殊作用。</w:t>
      </w:r>
    </w:p>
    <w:p w:rsidR="00EF053E" w:rsidRDefault="008F73AA">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五、保障措施</w:t>
      </w:r>
    </w:p>
    <w:p w:rsidR="00EF053E" w:rsidRDefault="008F73AA">
      <w:pPr>
        <w:spacing w:line="360" w:lineRule="auto"/>
        <w:ind w:firstLineChars="200" w:firstLine="640"/>
        <w:rPr>
          <w:rFonts w:ascii="仿宋_GB2312" w:eastAsia="仿宋_GB2312" w:hAnsi="仿宋_GB2312" w:cs="仿宋_GB2312"/>
          <w:kern w:val="0"/>
          <w:sz w:val="32"/>
          <w:szCs w:val="32"/>
          <w:lang w:bidi="ar"/>
        </w:rPr>
      </w:pPr>
      <w:r>
        <w:rPr>
          <w:rFonts w:ascii="楷体_GB2312" w:eastAsia="楷体_GB2312" w:hAnsi="楷体_GB2312" w:cs="楷体_GB2312" w:hint="eastAsia"/>
          <w:kern w:val="0"/>
          <w:sz w:val="32"/>
          <w:szCs w:val="32"/>
          <w:lang w:bidi="ar"/>
        </w:rPr>
        <w:t>1.完善评价机制。</w:t>
      </w:r>
      <w:r>
        <w:rPr>
          <w:rFonts w:ascii="仿宋_GB2312" w:eastAsia="仿宋_GB2312" w:hAnsi="仿宋_GB2312" w:cs="仿宋_GB2312" w:hint="eastAsia"/>
          <w:kern w:val="0"/>
          <w:sz w:val="32"/>
          <w:szCs w:val="32"/>
          <w:lang w:bidi="ar"/>
        </w:rPr>
        <w:t>完善培训</w:t>
      </w:r>
      <w:r w:rsidR="00E423A5">
        <w:rPr>
          <w:rFonts w:ascii="仿宋_GB2312" w:eastAsia="仿宋_GB2312" w:hAnsi="仿宋_GB2312" w:cs="仿宋_GB2312" w:hint="eastAsia"/>
          <w:kern w:val="0"/>
          <w:sz w:val="32"/>
          <w:szCs w:val="32"/>
          <w:lang w:bidi="ar"/>
        </w:rPr>
        <w:t>认定</w:t>
      </w:r>
      <w:r>
        <w:rPr>
          <w:rFonts w:ascii="仿宋_GB2312" w:eastAsia="仿宋_GB2312" w:hAnsi="仿宋_GB2312" w:cs="仿宋_GB2312" w:hint="eastAsia"/>
          <w:kern w:val="0"/>
          <w:sz w:val="32"/>
          <w:szCs w:val="32"/>
          <w:lang w:bidi="ar"/>
        </w:rPr>
        <w:t>制度，建立统一的大学</w:t>
      </w:r>
      <w:r>
        <w:rPr>
          <w:rFonts w:ascii="仿宋_GB2312" w:eastAsia="仿宋_GB2312" w:hAnsi="仿宋_GB2312" w:cs="仿宋_GB2312" w:hint="eastAsia"/>
          <w:kern w:val="0"/>
          <w:sz w:val="32"/>
          <w:szCs w:val="32"/>
          <w:lang w:bidi="ar"/>
        </w:rPr>
        <w:lastRenderedPageBreak/>
        <w:t>生骨干培训</w:t>
      </w:r>
      <w:r w:rsidR="00E423A5">
        <w:rPr>
          <w:rFonts w:ascii="仿宋_GB2312" w:eastAsia="仿宋_GB2312" w:hAnsi="仿宋_GB2312" w:cs="仿宋_GB2312" w:hint="eastAsia"/>
          <w:kern w:val="0"/>
          <w:sz w:val="32"/>
          <w:szCs w:val="32"/>
          <w:lang w:bidi="ar"/>
        </w:rPr>
        <w:t>认定流程</w:t>
      </w:r>
      <w:r>
        <w:rPr>
          <w:rFonts w:ascii="仿宋_GB2312" w:eastAsia="仿宋_GB2312" w:hAnsi="仿宋_GB2312" w:cs="仿宋_GB2312" w:hint="eastAsia"/>
          <w:kern w:val="0"/>
          <w:sz w:val="32"/>
          <w:szCs w:val="32"/>
          <w:lang w:bidi="ar"/>
        </w:rPr>
        <w:t>，规范培训记录，把培训情况和学习成效作为大学生骨干成长的重要依据，遵循《兰州大学“第二课堂”实践育人体系实施方案（试行）》规定，将培训内容纳入“第二课堂”活动。</w:t>
      </w:r>
    </w:p>
    <w:p w:rsidR="00EF053E" w:rsidRDefault="008F73AA">
      <w:pPr>
        <w:spacing w:line="360" w:lineRule="auto"/>
        <w:ind w:firstLineChars="200" w:firstLine="640"/>
        <w:rPr>
          <w:rFonts w:ascii="仿宋_GB2312" w:eastAsia="仿宋_GB2312" w:hAnsi="仿宋_GB2312" w:cs="仿宋_GB2312"/>
          <w:kern w:val="0"/>
          <w:sz w:val="32"/>
          <w:szCs w:val="32"/>
          <w:lang w:bidi="ar"/>
        </w:rPr>
      </w:pPr>
      <w:r>
        <w:rPr>
          <w:rFonts w:ascii="楷体_GB2312" w:eastAsia="楷体_GB2312" w:hAnsi="楷体_GB2312" w:cs="楷体_GB2312" w:hint="eastAsia"/>
          <w:kern w:val="0"/>
          <w:sz w:val="32"/>
          <w:szCs w:val="32"/>
          <w:lang w:bidi="ar"/>
        </w:rPr>
        <w:t>2.加强信息化支撑。</w:t>
      </w:r>
      <w:r>
        <w:rPr>
          <w:rFonts w:ascii="仿宋_GB2312" w:eastAsia="仿宋_GB2312" w:hAnsi="仿宋_GB2312" w:cs="仿宋_GB2312" w:hint="eastAsia"/>
          <w:kern w:val="0"/>
          <w:sz w:val="32"/>
          <w:szCs w:val="32"/>
          <w:lang w:bidi="ar"/>
        </w:rPr>
        <w:t>以“萃英登峰”兰州大学大学生骨干培养小程序建设为依托，加强大学生骨干培养过程的信息化支撑和成效的信息化呈现，在培训内容、数据记录、成果展示等方面实现信息化保障。</w:t>
      </w:r>
    </w:p>
    <w:p w:rsidR="00EF053E" w:rsidRDefault="008F73AA">
      <w:pPr>
        <w:spacing w:line="360" w:lineRule="auto"/>
        <w:ind w:firstLineChars="200" w:firstLine="640"/>
        <w:rPr>
          <w:rFonts w:ascii="仿宋_GB2312" w:eastAsia="仿宋_GB2312" w:hAnsi="仿宋_GB2312" w:cs="仿宋_GB2312"/>
          <w:kern w:val="0"/>
          <w:sz w:val="32"/>
          <w:szCs w:val="32"/>
          <w:lang w:bidi="ar"/>
        </w:rPr>
      </w:pPr>
      <w:r>
        <w:rPr>
          <w:rFonts w:ascii="楷体_GB2312" w:eastAsia="楷体_GB2312" w:hAnsi="楷体_GB2312" w:cs="楷体_GB2312" w:hint="eastAsia"/>
          <w:kern w:val="0"/>
          <w:sz w:val="32"/>
          <w:szCs w:val="32"/>
          <w:lang w:bidi="ar"/>
        </w:rPr>
        <w:t>3.促进常态化推进。</w:t>
      </w:r>
      <w:r>
        <w:rPr>
          <w:rFonts w:ascii="仿宋_GB2312" w:eastAsia="仿宋_GB2312" w:hAnsi="仿宋_GB2312" w:cs="仿宋_GB2312" w:hint="eastAsia"/>
          <w:kern w:val="0"/>
          <w:sz w:val="32"/>
          <w:szCs w:val="32"/>
          <w:lang w:bidi="ar"/>
        </w:rPr>
        <w:t>以</w:t>
      </w:r>
      <w:r w:rsidR="00E423A5">
        <w:rPr>
          <w:rFonts w:ascii="仿宋_GB2312" w:eastAsia="仿宋_GB2312" w:hAnsi="仿宋_GB2312" w:cs="仿宋_GB2312" w:hint="eastAsia"/>
          <w:kern w:val="0"/>
          <w:sz w:val="32"/>
          <w:szCs w:val="32"/>
          <w:lang w:bidi="ar"/>
        </w:rPr>
        <w:t>兰州</w:t>
      </w:r>
      <w:r w:rsidR="00E423A5">
        <w:rPr>
          <w:rFonts w:ascii="仿宋_GB2312" w:eastAsia="仿宋_GB2312" w:hAnsi="仿宋_GB2312" w:cs="仿宋_GB2312"/>
          <w:kern w:val="0"/>
          <w:sz w:val="32"/>
          <w:szCs w:val="32"/>
          <w:lang w:bidi="ar"/>
        </w:rPr>
        <w:t>大学团校和大学生骨干培养学校为依托，</w:t>
      </w:r>
      <w:r>
        <w:rPr>
          <w:rFonts w:ascii="仿宋_GB2312" w:eastAsia="仿宋_GB2312" w:hAnsi="仿宋_GB2312" w:cs="仿宋_GB2312" w:hint="eastAsia"/>
          <w:kern w:val="0"/>
          <w:sz w:val="32"/>
          <w:szCs w:val="32"/>
          <w:lang w:bidi="ar"/>
        </w:rPr>
        <w:t>“萃英登峰”兰州大学青年思想政治教育基地建设为</w:t>
      </w:r>
      <w:r w:rsidR="00E423A5">
        <w:rPr>
          <w:rFonts w:ascii="仿宋_GB2312" w:eastAsia="仿宋_GB2312" w:hAnsi="仿宋_GB2312" w:cs="仿宋_GB2312" w:hint="eastAsia"/>
          <w:kern w:val="0"/>
          <w:sz w:val="32"/>
          <w:szCs w:val="32"/>
          <w:lang w:bidi="ar"/>
        </w:rPr>
        <w:t>载体</w:t>
      </w:r>
      <w:r>
        <w:rPr>
          <w:rFonts w:ascii="仿宋_GB2312" w:eastAsia="仿宋_GB2312" w:hAnsi="仿宋_GB2312" w:cs="仿宋_GB2312" w:hint="eastAsia"/>
          <w:kern w:val="0"/>
          <w:sz w:val="32"/>
          <w:szCs w:val="32"/>
          <w:lang w:bidi="ar"/>
        </w:rPr>
        <w:t>，以兰州大学“青马宣讲团”为带动，在理论宣讲、实践锻炼、能力提升等方面常态化推进大学生骨干培养工作。</w:t>
      </w:r>
    </w:p>
    <w:p w:rsidR="00EF053E" w:rsidRPr="00076065" w:rsidRDefault="008F73AA" w:rsidP="00076065">
      <w:pPr>
        <w:spacing w:line="360" w:lineRule="auto"/>
        <w:ind w:firstLineChars="200" w:firstLine="640"/>
      </w:pPr>
      <w:r>
        <w:rPr>
          <w:rFonts w:ascii="楷体_GB2312" w:eastAsia="楷体_GB2312" w:hAnsi="楷体_GB2312" w:cs="楷体_GB2312" w:hint="eastAsia"/>
          <w:kern w:val="0"/>
          <w:sz w:val="32"/>
          <w:szCs w:val="32"/>
          <w:lang w:bidi="ar"/>
        </w:rPr>
        <w:t>4.加强组织领导</w:t>
      </w:r>
      <w:r>
        <w:rPr>
          <w:rFonts w:ascii="仿宋_GB2312" w:eastAsia="仿宋_GB2312" w:hAnsi="仿宋_GB2312" w:cs="仿宋_GB2312" w:hint="eastAsia"/>
          <w:kern w:val="0"/>
          <w:sz w:val="32"/>
          <w:szCs w:val="32"/>
          <w:lang w:bidi="ar"/>
        </w:rPr>
        <w:t>。校团委各中心、各团学组织要高度重视大学生骨干培养工作，要将大学生骨干培养工作作为组织提升的重要任务纳入本中心、本组织年度重点工作。要加强分阶段推进和分类别指导，根据自身实际和阶段特点，在培训内容框架基础上，做好自定课程的设计，确保培训各项任务落到实处。各学院团委（总支、直属支部）要认真做好相关培训班学员的推荐工作，认真做好跟踪教育，同时要结合实际情况制定本单位大学生骨干培养规划，持续做好大学生骨干培养工作。</w:t>
      </w:r>
    </w:p>
    <w:sectPr w:rsidR="00EF053E" w:rsidRPr="0007606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D0C" w:rsidRDefault="00491D0C">
      <w:r>
        <w:separator/>
      </w:r>
    </w:p>
  </w:endnote>
  <w:endnote w:type="continuationSeparator" w:id="0">
    <w:p w:rsidR="00491D0C" w:rsidRDefault="0049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MV Boli"/>
    <w:panose1 w:val="020F030202020403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53E" w:rsidRDefault="008F73A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053E" w:rsidRDefault="008F73AA">
                          <w:pPr>
                            <w:pStyle w:val="a3"/>
                          </w:pPr>
                          <w:r>
                            <w:rPr>
                              <w:rFonts w:hint="eastAsia"/>
                            </w:rPr>
                            <w:fldChar w:fldCharType="begin"/>
                          </w:r>
                          <w:r>
                            <w:rPr>
                              <w:rFonts w:hint="eastAsia"/>
                            </w:rPr>
                            <w:instrText xml:space="preserve"> PAGE  \* MERGEFORMAT </w:instrText>
                          </w:r>
                          <w:r>
                            <w:rPr>
                              <w:rFonts w:hint="eastAsia"/>
                            </w:rPr>
                            <w:fldChar w:fldCharType="separate"/>
                          </w:r>
                          <w:r w:rsidR="00B72AB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F053E" w:rsidRDefault="008F73AA">
                    <w:pPr>
                      <w:pStyle w:val="a3"/>
                    </w:pPr>
                    <w:r>
                      <w:rPr>
                        <w:rFonts w:hint="eastAsia"/>
                      </w:rPr>
                      <w:fldChar w:fldCharType="begin"/>
                    </w:r>
                    <w:r>
                      <w:rPr>
                        <w:rFonts w:hint="eastAsia"/>
                      </w:rPr>
                      <w:instrText xml:space="preserve"> PAGE  \* MERGEFORMAT </w:instrText>
                    </w:r>
                    <w:r>
                      <w:rPr>
                        <w:rFonts w:hint="eastAsia"/>
                      </w:rPr>
                      <w:fldChar w:fldCharType="separate"/>
                    </w:r>
                    <w:r w:rsidR="00B72AB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D0C" w:rsidRDefault="00491D0C">
      <w:r>
        <w:separator/>
      </w:r>
    </w:p>
  </w:footnote>
  <w:footnote w:type="continuationSeparator" w:id="0">
    <w:p w:rsidR="00491D0C" w:rsidRDefault="00491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ACA"/>
    <w:rsid w:val="000119DB"/>
    <w:rsid w:val="0001333F"/>
    <w:rsid w:val="00076065"/>
    <w:rsid w:val="000D7C7A"/>
    <w:rsid w:val="00111097"/>
    <w:rsid w:val="00176076"/>
    <w:rsid w:val="001B647A"/>
    <w:rsid w:val="001C269A"/>
    <w:rsid w:val="001F2A95"/>
    <w:rsid w:val="001F5965"/>
    <w:rsid w:val="001F6512"/>
    <w:rsid w:val="002166D2"/>
    <w:rsid w:val="00231FFF"/>
    <w:rsid w:val="00347051"/>
    <w:rsid w:val="003570BC"/>
    <w:rsid w:val="0036209C"/>
    <w:rsid w:val="003826AA"/>
    <w:rsid w:val="003A3E44"/>
    <w:rsid w:val="003B39FD"/>
    <w:rsid w:val="003C536D"/>
    <w:rsid w:val="003D45A5"/>
    <w:rsid w:val="00411F75"/>
    <w:rsid w:val="00433DAB"/>
    <w:rsid w:val="00435FEC"/>
    <w:rsid w:val="00456625"/>
    <w:rsid w:val="00474441"/>
    <w:rsid w:val="00491D0C"/>
    <w:rsid w:val="00492B27"/>
    <w:rsid w:val="004934EA"/>
    <w:rsid w:val="004A45BD"/>
    <w:rsid w:val="004C08FE"/>
    <w:rsid w:val="004D418C"/>
    <w:rsid w:val="005139C7"/>
    <w:rsid w:val="005263FB"/>
    <w:rsid w:val="00532F55"/>
    <w:rsid w:val="00536856"/>
    <w:rsid w:val="005C7612"/>
    <w:rsid w:val="005D060E"/>
    <w:rsid w:val="00650F9E"/>
    <w:rsid w:val="00651EC9"/>
    <w:rsid w:val="00655925"/>
    <w:rsid w:val="00662780"/>
    <w:rsid w:val="00670FF2"/>
    <w:rsid w:val="006B6D86"/>
    <w:rsid w:val="0070395C"/>
    <w:rsid w:val="00721281"/>
    <w:rsid w:val="0074468D"/>
    <w:rsid w:val="00772E57"/>
    <w:rsid w:val="007856AE"/>
    <w:rsid w:val="0078582A"/>
    <w:rsid w:val="007C0C8A"/>
    <w:rsid w:val="007D2B64"/>
    <w:rsid w:val="007F21BB"/>
    <w:rsid w:val="00814C83"/>
    <w:rsid w:val="00823786"/>
    <w:rsid w:val="0083306A"/>
    <w:rsid w:val="00854D78"/>
    <w:rsid w:val="00861A22"/>
    <w:rsid w:val="00866AF8"/>
    <w:rsid w:val="008A2F88"/>
    <w:rsid w:val="008C0D44"/>
    <w:rsid w:val="008C3D11"/>
    <w:rsid w:val="008C5FB7"/>
    <w:rsid w:val="008C7C46"/>
    <w:rsid w:val="008E2BD7"/>
    <w:rsid w:val="008F73AA"/>
    <w:rsid w:val="009349A7"/>
    <w:rsid w:val="00993E3A"/>
    <w:rsid w:val="009E3E8D"/>
    <w:rsid w:val="00A42BD6"/>
    <w:rsid w:val="00AF7E96"/>
    <w:rsid w:val="00B11A32"/>
    <w:rsid w:val="00B26030"/>
    <w:rsid w:val="00B65C10"/>
    <w:rsid w:val="00B72ABC"/>
    <w:rsid w:val="00B83880"/>
    <w:rsid w:val="00B9461C"/>
    <w:rsid w:val="00C45787"/>
    <w:rsid w:val="00CC69FF"/>
    <w:rsid w:val="00D34379"/>
    <w:rsid w:val="00D51F79"/>
    <w:rsid w:val="00D666B3"/>
    <w:rsid w:val="00D85869"/>
    <w:rsid w:val="00D920E0"/>
    <w:rsid w:val="00DD51D7"/>
    <w:rsid w:val="00E10D13"/>
    <w:rsid w:val="00E423A5"/>
    <w:rsid w:val="00E44D01"/>
    <w:rsid w:val="00E55818"/>
    <w:rsid w:val="00E847B5"/>
    <w:rsid w:val="00EA5ACA"/>
    <w:rsid w:val="00EB02CF"/>
    <w:rsid w:val="00ED20CF"/>
    <w:rsid w:val="00EF053E"/>
    <w:rsid w:val="00F06097"/>
    <w:rsid w:val="00F11D13"/>
    <w:rsid w:val="00F411D8"/>
    <w:rsid w:val="00FC5798"/>
    <w:rsid w:val="00FD0F6B"/>
    <w:rsid w:val="0154148E"/>
    <w:rsid w:val="18303CE9"/>
    <w:rsid w:val="1D702C6F"/>
    <w:rsid w:val="246078E2"/>
    <w:rsid w:val="28E57614"/>
    <w:rsid w:val="32D75626"/>
    <w:rsid w:val="5BDB035D"/>
    <w:rsid w:val="5C3036A6"/>
    <w:rsid w:val="6AE21881"/>
    <w:rsid w:val="76BF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38F0"/>
  <w15:docId w15:val="{2695BA52-EBC5-4D71-8066-8175F82B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FollowedHyperlink"/>
    <w:basedOn w:val="a0"/>
    <w:uiPriority w:val="99"/>
    <w:semiHidden/>
    <w:unhideWhenUsed/>
    <w:rPr>
      <w:color w:val="333333"/>
      <w:u w:val="none"/>
    </w:rPr>
  </w:style>
  <w:style w:type="character" w:styleId="ab">
    <w:name w:val="Emphasis"/>
    <w:basedOn w:val="a0"/>
    <w:uiPriority w:val="20"/>
    <w:qFormat/>
  </w:style>
  <w:style w:type="character" w:styleId="ac">
    <w:name w:val="Hyperlink"/>
    <w:basedOn w:val="a0"/>
    <w:uiPriority w:val="99"/>
    <w:semiHidden/>
    <w:unhideWhenUsed/>
    <w:rPr>
      <w:color w:val="333333"/>
      <w:u w:val="none"/>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paragraph" w:customStyle="1" w:styleId="ad">
    <w:name w:val="仿宋"/>
    <w:basedOn w:val="a"/>
    <w:link w:val="Char"/>
    <w:qFormat/>
    <w:pPr>
      <w:ind w:firstLineChars="200" w:firstLine="640"/>
    </w:pPr>
    <w:rPr>
      <w:rFonts w:ascii="仿宋_GB2312" w:eastAsia="仿宋_GB2312"/>
      <w:color w:val="000000"/>
      <w:sz w:val="32"/>
      <w:szCs w:val="32"/>
    </w:rPr>
  </w:style>
  <w:style w:type="character" w:customStyle="1" w:styleId="Char">
    <w:name w:val="仿宋 Char"/>
    <w:basedOn w:val="a0"/>
    <w:link w:val="ad"/>
    <w:qFormat/>
    <w:rPr>
      <w:rFonts w:ascii="仿宋_GB2312" w:eastAsia="仿宋_GB2312" w:hAnsi="Calibri" w:cs="Times New Roman"/>
      <w:color w:val="000000"/>
      <w:sz w:val="32"/>
      <w:szCs w:val="32"/>
    </w:rPr>
  </w:style>
  <w:style w:type="character" w:customStyle="1" w:styleId="img2bg">
    <w:name w:val="img2bg"/>
    <w:basedOn w:val="a0"/>
  </w:style>
  <w:style w:type="paragraph" w:styleId="ae">
    <w:name w:val="Balloon Text"/>
    <w:basedOn w:val="a"/>
    <w:link w:val="af"/>
    <w:uiPriority w:val="99"/>
    <w:semiHidden/>
    <w:unhideWhenUsed/>
    <w:rsid w:val="00E423A5"/>
    <w:rPr>
      <w:sz w:val="18"/>
      <w:szCs w:val="18"/>
    </w:rPr>
  </w:style>
  <w:style w:type="character" w:customStyle="1" w:styleId="af">
    <w:name w:val="批注框文本 字符"/>
    <w:basedOn w:val="a0"/>
    <w:link w:val="ae"/>
    <w:uiPriority w:val="99"/>
    <w:semiHidden/>
    <w:rsid w:val="00E423A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Pages>
  <Words>573</Words>
  <Characters>3271</Characters>
  <Application>Microsoft Office Word</Application>
  <DocSecurity>0</DocSecurity>
  <Lines>27</Lines>
  <Paragraphs>7</Paragraphs>
  <ScaleCrop>false</ScaleCrop>
  <Company>http://www.deepbbs.org</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李奇</dc:creator>
  <cp:lastModifiedBy>User</cp:lastModifiedBy>
  <cp:revision>68</cp:revision>
  <cp:lastPrinted>2019-10-22T10:09:00Z</cp:lastPrinted>
  <dcterms:created xsi:type="dcterms:W3CDTF">2016-05-12T14:22:00Z</dcterms:created>
  <dcterms:modified xsi:type="dcterms:W3CDTF">2019-10-23T02:23:00Z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