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widowControl/>
        <w:spacing w:beforeLines="50" w:afterLines="5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2019年度评优表彰名额分配表</w:t>
      </w:r>
    </w:p>
    <w:tbl>
      <w:tblPr>
        <w:tblStyle w:val="2"/>
        <w:tblW w:w="84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617"/>
        <w:gridCol w:w="2783"/>
        <w:gridCol w:w="2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1"/>
              </w:rPr>
              <w:t>学  院</w:t>
            </w:r>
          </w:p>
        </w:tc>
        <w:tc>
          <w:tcPr>
            <w:tcW w:w="27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1"/>
              </w:rPr>
              <w:t>优秀共青团员名额</w:t>
            </w:r>
          </w:p>
        </w:tc>
        <w:tc>
          <w:tcPr>
            <w:tcW w:w="2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1"/>
              </w:rPr>
              <w:t>优秀学生团干部名额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草地农业科技学院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萃英学院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地质科学与矿产资源学院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第一临床医学院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第二临床医学院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核学院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物理科学与技术学院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哲学社会学院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政治与国际关系学院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31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第一医院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-</w:t>
            </w: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kern w:val="0"/>
                <w:szCs w:val="21"/>
              </w:rPr>
              <w:t>32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第二医院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04" w:type="dxa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33</w:t>
            </w:r>
          </w:p>
        </w:tc>
        <w:tc>
          <w:tcPr>
            <w:tcW w:w="2617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高等教育研究院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34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7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1093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Cs w:val="20"/>
              </w:rPr>
              <w:t>544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20986"/>
    <w:rsid w:val="3AE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2020-04-03T02:57:00Z</dcterms:created>
  <dc:creator>Administrator</dc:creator>
  <cp:lastModifiedBy>Administrator</cp:lastModifiedBy>
  <dcterms:modified xsi:type="dcterms:W3CDTF">2020-04-03T02:58:09Z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