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关于学生社团负责人自荐成为项目化活动立项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答辩评委的说明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为推动学生社团项目化活动进一步开展，保证公平、公正、客观、全面的评比，特向广大学生社团负责人招募答辩评委，具体要求如下：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1、有意向的学生社团负责人需在3月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号前将姓名、所在社团、社团职务及联系方式发送至张佳雯（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</w:rPr>
        <w:t>15530462858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qq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2781698109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）处。如果最终社团负责人占比不足，则会根据</w:t>
      </w:r>
      <w:r>
        <w:rPr>
          <w:rFonts w:eastAsia="仿宋_GB2312"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级社团评比结果选取评委。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2、评委需保证评分当天全程在场并承诺对各个社团活动进行公平打分，认真填写评分表，不得中途离开，不得徇私舞弊，为保证评分的公正性，评委不得对自己社团的项目进行评分。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3、依据参与情况，给予工作认真负责者及所在社团一定奖励。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156E"/>
    <w:rsid w:val="1E7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2021-03-12T03:24:00Z</dcterms:created>
  <dc:creator>F</dc:creator>
  <cp:lastModifiedBy>F</cp:lastModifiedBy>
  <dcterms:modified xsi:type="dcterms:W3CDTF">2021-03-12T03:24:41Z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