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方正仿宋_GBK" w:eastAsia="方正仿宋_GBK" w:cs="Times New Roman"/>
          <w:b w:val="0"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方正仿宋_GBK" w:eastAsia="方正仿宋_GBK" w:cs="Times New Roman"/>
          <w:b w:val="0"/>
          <w:bCs/>
          <w:color w:val="000000"/>
          <w:kern w:val="0"/>
          <w:sz w:val="31"/>
          <w:szCs w:val="31"/>
          <w:lang w:bidi="ar"/>
        </w:rPr>
        <w:t>附件</w:t>
      </w:r>
      <w:r>
        <w:rPr>
          <w:rFonts w:eastAsia="方正仿宋_GBK" w:cs="Times New Roman"/>
          <w:b w:val="0"/>
          <w:bCs/>
          <w:color w:val="000000"/>
          <w:kern w:val="0"/>
          <w:sz w:val="31"/>
          <w:szCs w:val="31"/>
          <w:lang w:bidi="ar"/>
        </w:rPr>
        <w:t>1</w:t>
      </w:r>
    </w:p>
    <w:p>
      <w:pPr>
        <w:spacing w:before="156" w:beforeLines="50"/>
        <w:ind w:firstLine="0" w:firstLineChars="0"/>
        <w:jc w:val="center"/>
        <w:rPr>
          <w:rFonts w:hint="eastAsia" w:ascii="方正小标宋_GBK" w:eastAsia="方正小标宋_GBK" w:cs="Times New Roman"/>
          <w:b w:val="0"/>
          <w:bCs/>
          <w:spacing w:val="-8"/>
          <w:sz w:val="36"/>
          <w:szCs w:val="36"/>
        </w:rPr>
      </w:pPr>
      <w:r>
        <w:rPr>
          <w:rFonts w:hint="eastAsia" w:ascii="方正小标宋_GBK" w:eastAsia="方正小标宋_GBK" w:cs="Times New Roman"/>
          <w:b w:val="0"/>
          <w:bCs/>
          <w:spacing w:val="-8"/>
          <w:sz w:val="36"/>
          <w:szCs w:val="36"/>
        </w:rPr>
        <w:t>“青少年生态文明教育绿色论坛”学术论文、调研报告</w:t>
      </w:r>
    </w:p>
    <w:p>
      <w:pPr>
        <w:ind w:firstLine="198" w:firstLineChars="55"/>
        <w:jc w:val="center"/>
        <w:rPr>
          <w:rFonts w:hint="eastAsia" w:ascii="方正小标宋_GBK" w:eastAsia="方正小标宋_GBK" w:cs="Times New Roman"/>
          <w:b w:val="0"/>
          <w:bCs/>
          <w:sz w:val="36"/>
          <w:szCs w:val="36"/>
        </w:rPr>
      </w:pPr>
      <w:r>
        <w:rPr>
          <w:rFonts w:hint="eastAsia" w:ascii="方正小标宋_GBK" w:eastAsia="方正小标宋_GBK" w:cs="Times New Roman"/>
          <w:b w:val="0"/>
          <w:bCs/>
          <w:sz w:val="36"/>
          <w:szCs w:val="36"/>
        </w:rPr>
        <w:t>征集要求</w:t>
      </w:r>
    </w:p>
    <w:p>
      <w:pPr>
        <w:widowControl/>
        <w:ind w:firstLine="600"/>
        <w:jc w:val="left"/>
        <w:rPr>
          <w:rFonts w:hint="eastAsia" w:eastAsia="黑体" w:cs="Times New Roman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left"/>
        <w:textAlignment w:val="auto"/>
        <w:rPr>
          <w:rFonts w:ascii="方正黑体_GBK" w:eastAsia="方正黑体_GBK" w:cs="Times New Roman"/>
          <w:b w:val="0"/>
          <w:bCs/>
          <w:sz w:val="30"/>
          <w:szCs w:val="30"/>
        </w:rPr>
      </w:pPr>
      <w:r>
        <w:rPr>
          <w:rFonts w:hint="eastAsia" w:ascii="方正黑体_GBK" w:eastAsia="方正黑体_GBK" w:cs="Times New Roman"/>
          <w:b w:val="0"/>
          <w:bCs/>
          <w:sz w:val="30"/>
          <w:szCs w:val="30"/>
        </w:rPr>
        <w:t>一、内容要求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eastAsia="方正仿宋_GBK" w:cs="Times New Roman"/>
          <w:b w:val="0"/>
          <w:bCs/>
          <w:sz w:val="30"/>
          <w:szCs w:val="30"/>
        </w:rPr>
      </w:pPr>
      <w:r>
        <w:rPr>
          <w:rFonts w:eastAsia="方正仿宋_GBK" w:cs="Times New Roman"/>
          <w:b w:val="0"/>
          <w:bCs/>
          <w:sz w:val="30"/>
          <w:szCs w:val="30"/>
        </w:rPr>
        <w:t xml:space="preserve">1. </w:t>
      </w:r>
      <w:r>
        <w:rPr>
          <w:rFonts w:hint="eastAsia" w:eastAsia="方正仿宋_GBK" w:cs="Times New Roman"/>
          <w:b w:val="0"/>
          <w:bCs/>
          <w:sz w:val="30"/>
          <w:szCs w:val="30"/>
        </w:rPr>
        <w:t>已发表、已获奖和未发表的论文均可以申报，字数</w:t>
      </w:r>
      <w:r>
        <w:rPr>
          <w:rFonts w:eastAsia="方正仿宋_GBK" w:cs="Times New Roman"/>
          <w:b w:val="0"/>
          <w:bCs/>
          <w:sz w:val="30"/>
          <w:szCs w:val="30"/>
        </w:rPr>
        <w:t>5000</w:t>
      </w:r>
      <w:r>
        <w:rPr>
          <w:rFonts w:hint="eastAsia" w:eastAsia="方正仿宋_GBK" w:cs="Times New Roman"/>
          <w:b w:val="0"/>
          <w:bCs/>
          <w:sz w:val="30"/>
          <w:szCs w:val="30"/>
        </w:rPr>
        <w:t>字以上。应征稿件要求论点明确、叙述清楚、文字精炼；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eastAsia="方正仿宋_GBK" w:cs="Times New Roman"/>
          <w:b w:val="0"/>
          <w:bCs/>
          <w:sz w:val="30"/>
          <w:szCs w:val="30"/>
        </w:rPr>
      </w:pPr>
      <w:r>
        <w:rPr>
          <w:rFonts w:eastAsia="方正仿宋_GBK" w:cs="Times New Roman"/>
          <w:b w:val="0"/>
          <w:bCs/>
          <w:sz w:val="30"/>
          <w:szCs w:val="30"/>
        </w:rPr>
        <w:t xml:space="preserve">2. </w:t>
      </w:r>
      <w:r>
        <w:rPr>
          <w:rFonts w:hint="eastAsia" w:eastAsia="方正仿宋_GBK" w:cs="Times New Roman"/>
          <w:b w:val="0"/>
          <w:bCs/>
          <w:sz w:val="30"/>
          <w:szCs w:val="30"/>
        </w:rPr>
        <w:t>作者需保证论文内容的真实性和客观性，文责自负；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eastAsia="方正仿宋_GBK" w:cs="Times New Roman"/>
          <w:b w:val="0"/>
          <w:bCs/>
          <w:sz w:val="30"/>
          <w:szCs w:val="30"/>
        </w:rPr>
      </w:pPr>
      <w:r>
        <w:rPr>
          <w:rFonts w:eastAsia="方正仿宋_GBK" w:cs="Times New Roman"/>
          <w:b w:val="0"/>
          <w:bCs/>
          <w:sz w:val="30"/>
          <w:szCs w:val="30"/>
        </w:rPr>
        <w:t xml:space="preserve">3. </w:t>
      </w:r>
      <w:r>
        <w:rPr>
          <w:rFonts w:hint="eastAsia" w:eastAsia="方正仿宋_GBK" w:cs="Times New Roman"/>
          <w:b w:val="0"/>
          <w:bCs/>
          <w:sz w:val="30"/>
          <w:szCs w:val="30"/>
        </w:rPr>
        <w:t>论文内容不限于已给出的征文主题；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eastAsia="方正仿宋_GBK" w:cs="Times New Roman"/>
          <w:b w:val="0"/>
          <w:bCs/>
          <w:sz w:val="30"/>
          <w:szCs w:val="30"/>
        </w:rPr>
      </w:pPr>
      <w:r>
        <w:rPr>
          <w:rFonts w:eastAsia="方正仿宋_GBK" w:cs="Times New Roman"/>
          <w:b w:val="0"/>
          <w:bCs/>
          <w:sz w:val="30"/>
          <w:szCs w:val="30"/>
        </w:rPr>
        <w:t xml:space="preserve">4. </w:t>
      </w:r>
      <w:r>
        <w:rPr>
          <w:rFonts w:hint="eastAsia" w:eastAsia="方正仿宋_GBK" w:cs="Times New Roman"/>
          <w:b w:val="0"/>
          <w:bCs/>
          <w:sz w:val="30"/>
          <w:szCs w:val="30"/>
        </w:rPr>
        <w:t>除论文摘要和全文外，请提供作者简介与个人通讯地址；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eastAsia="方正仿宋_GBK" w:cs="Times New Roman"/>
          <w:b w:val="0"/>
          <w:bCs/>
          <w:sz w:val="30"/>
          <w:szCs w:val="30"/>
        </w:rPr>
      </w:pPr>
      <w:r>
        <w:rPr>
          <w:rFonts w:eastAsia="方正仿宋_GBK" w:cs="Times New Roman"/>
          <w:b w:val="0"/>
          <w:bCs/>
          <w:sz w:val="30"/>
          <w:szCs w:val="30"/>
        </w:rPr>
        <w:t xml:space="preserve">5. </w:t>
      </w:r>
      <w:r>
        <w:rPr>
          <w:rFonts w:hint="eastAsia" w:eastAsia="方正仿宋_GBK" w:cs="Times New Roman"/>
          <w:b w:val="0"/>
          <w:bCs/>
          <w:sz w:val="30"/>
          <w:szCs w:val="30"/>
        </w:rPr>
        <w:t>一经投稿代表作者同意将该论文著作权中的汇编权、印刷权和电子版的复制权、发行权、翻译权、信息网络传播权的使用权授予“青少年生态文明教育绿色论坛”会务组。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left"/>
        <w:textAlignment w:val="auto"/>
        <w:rPr>
          <w:rFonts w:ascii="方正黑体_GBK" w:eastAsia="方正黑体_GBK" w:cs="Times New Roman"/>
          <w:b w:val="0"/>
          <w:bCs/>
          <w:sz w:val="30"/>
          <w:szCs w:val="30"/>
        </w:rPr>
      </w:pPr>
      <w:r>
        <w:rPr>
          <w:rFonts w:hint="eastAsia" w:ascii="方正黑体_GBK" w:eastAsia="方正黑体_GBK" w:cs="Times New Roman"/>
          <w:b w:val="0"/>
          <w:bCs/>
          <w:sz w:val="30"/>
          <w:szCs w:val="30"/>
        </w:rPr>
        <w:t>二、格式要求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eastAsia="方正仿宋_GBK" w:cs="Times New Roman"/>
          <w:b w:val="0"/>
          <w:bCs/>
          <w:sz w:val="30"/>
          <w:szCs w:val="30"/>
        </w:rPr>
      </w:pPr>
      <w:r>
        <w:rPr>
          <w:rFonts w:eastAsia="方正仿宋_GBK" w:cs="Times New Roman"/>
          <w:b w:val="0"/>
          <w:bCs/>
          <w:sz w:val="30"/>
          <w:szCs w:val="30"/>
        </w:rPr>
        <w:t>1. A4</w:t>
      </w:r>
      <w:r>
        <w:rPr>
          <w:rFonts w:hint="eastAsia" w:eastAsia="方正仿宋_GBK" w:cs="Times New Roman"/>
          <w:b w:val="0"/>
          <w:bCs/>
          <w:sz w:val="30"/>
          <w:szCs w:val="30"/>
        </w:rPr>
        <w:t>纸张，上边距</w:t>
      </w:r>
      <w:r>
        <w:rPr>
          <w:rFonts w:eastAsia="方正仿宋_GBK" w:cs="Times New Roman"/>
          <w:b w:val="0"/>
          <w:bCs/>
          <w:sz w:val="30"/>
          <w:szCs w:val="30"/>
        </w:rPr>
        <w:t>3.8</w:t>
      </w:r>
      <w:r>
        <w:rPr>
          <w:rFonts w:hint="eastAsia" w:eastAsia="方正仿宋_GBK" w:cs="Times New Roman"/>
          <w:b w:val="0"/>
          <w:bCs/>
          <w:sz w:val="30"/>
          <w:szCs w:val="30"/>
        </w:rPr>
        <w:t>厘米，下边距</w:t>
      </w:r>
      <w:r>
        <w:rPr>
          <w:rFonts w:eastAsia="方正仿宋_GBK" w:cs="Times New Roman"/>
          <w:b w:val="0"/>
          <w:bCs/>
          <w:sz w:val="30"/>
          <w:szCs w:val="30"/>
        </w:rPr>
        <w:t>3.2</w:t>
      </w:r>
      <w:r>
        <w:rPr>
          <w:rFonts w:hint="eastAsia" w:eastAsia="方正仿宋_GBK" w:cs="Times New Roman"/>
          <w:b w:val="0"/>
          <w:bCs/>
          <w:sz w:val="30"/>
          <w:szCs w:val="30"/>
        </w:rPr>
        <w:t>厘米，左边距</w:t>
      </w:r>
      <w:r>
        <w:rPr>
          <w:rFonts w:eastAsia="方正仿宋_GBK" w:cs="Times New Roman"/>
          <w:b w:val="0"/>
          <w:bCs/>
          <w:sz w:val="30"/>
          <w:szCs w:val="30"/>
        </w:rPr>
        <w:t>3.5</w:t>
      </w:r>
      <w:r>
        <w:rPr>
          <w:rFonts w:hint="eastAsia" w:eastAsia="方正仿宋_GBK" w:cs="Times New Roman"/>
          <w:b w:val="0"/>
          <w:bCs/>
          <w:sz w:val="30"/>
          <w:szCs w:val="30"/>
        </w:rPr>
        <w:t>厘米，右边距</w:t>
      </w:r>
      <w:r>
        <w:rPr>
          <w:rFonts w:eastAsia="方正仿宋_GBK" w:cs="Times New Roman"/>
          <w:b w:val="0"/>
          <w:bCs/>
          <w:sz w:val="30"/>
          <w:szCs w:val="30"/>
        </w:rPr>
        <w:t>2.5</w:t>
      </w:r>
      <w:r>
        <w:rPr>
          <w:rFonts w:hint="eastAsia" w:eastAsia="方正仿宋_GBK" w:cs="Times New Roman"/>
          <w:b w:val="0"/>
          <w:bCs/>
          <w:sz w:val="30"/>
          <w:szCs w:val="30"/>
        </w:rPr>
        <w:t>厘米。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eastAsia="方正仿宋_GBK" w:cs="Times New Roman"/>
          <w:b w:val="0"/>
          <w:bCs/>
          <w:sz w:val="30"/>
          <w:szCs w:val="30"/>
        </w:rPr>
      </w:pPr>
      <w:r>
        <w:rPr>
          <w:rFonts w:eastAsia="方正仿宋_GBK" w:cs="Times New Roman"/>
          <w:b w:val="0"/>
          <w:bCs/>
          <w:sz w:val="30"/>
          <w:szCs w:val="30"/>
        </w:rPr>
        <w:t xml:space="preserve">2. </w:t>
      </w:r>
      <w:r>
        <w:rPr>
          <w:rFonts w:hint="eastAsia" w:eastAsia="方正仿宋_GBK" w:cs="Times New Roman"/>
          <w:b w:val="0"/>
          <w:bCs/>
          <w:sz w:val="30"/>
          <w:szCs w:val="30"/>
        </w:rPr>
        <w:t>正文主标题居中，使用华文中宋二号字。主标题的段后距设为</w:t>
      </w:r>
      <w:r>
        <w:rPr>
          <w:rFonts w:eastAsia="方正仿宋_GBK" w:cs="Times New Roman"/>
          <w:b w:val="0"/>
          <w:bCs/>
          <w:sz w:val="30"/>
          <w:szCs w:val="30"/>
        </w:rPr>
        <w:t>0.5</w:t>
      </w:r>
      <w:r>
        <w:rPr>
          <w:rFonts w:hint="eastAsia" w:eastAsia="方正仿宋_GBK" w:cs="Times New Roman"/>
          <w:b w:val="0"/>
          <w:bCs/>
          <w:sz w:val="30"/>
          <w:szCs w:val="30"/>
        </w:rPr>
        <w:t>行。如有副标题需另起一行，使用破折号加宋体小二号字如：“——</w:t>
      </w:r>
      <w:r>
        <w:rPr>
          <w:rFonts w:eastAsia="方正仿宋_GBK" w:cs="Times New Roman"/>
          <w:b w:val="0"/>
          <w:bCs/>
          <w:sz w:val="30"/>
          <w:szCs w:val="30"/>
        </w:rPr>
        <w:t>******”</w:t>
      </w:r>
      <w:r>
        <w:rPr>
          <w:rFonts w:hint="eastAsia" w:eastAsia="方正仿宋_GBK" w:cs="Times New Roman"/>
          <w:b w:val="0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eastAsia="方正仿宋_GBK" w:cs="Times New Roman"/>
          <w:b w:val="0"/>
          <w:bCs/>
          <w:sz w:val="30"/>
          <w:szCs w:val="30"/>
        </w:rPr>
        <w:t xml:space="preserve">3. </w:t>
      </w:r>
      <w:r>
        <w:rPr>
          <w:rFonts w:hint="eastAsia" w:eastAsia="方正仿宋_GBK" w:cs="Times New Roman"/>
          <w:b w:val="0"/>
          <w:bCs/>
          <w:sz w:val="30"/>
          <w:szCs w:val="30"/>
        </w:rPr>
        <w:t>正文一级标题使用黑体三号字，序号使用汉字加顿号如：“一、”。二级标题使用楷体三号字，序号使用汉字加括号如：“（一）”。三级标题使用仿宋三号字，序号使用三号</w:t>
      </w:r>
      <w:r>
        <w:rPr>
          <w:rFonts w:eastAsia="方正仿宋_GBK" w:cs="Times New Roman"/>
          <w:b w:val="0"/>
          <w:bCs/>
          <w:sz w:val="30"/>
          <w:szCs w:val="30"/>
        </w:rPr>
        <w:t>Times New Roman</w:t>
      </w:r>
      <w:r>
        <w:rPr>
          <w:rFonts w:hint="eastAsia" w:eastAsia="方正仿宋_GBK" w:cs="Times New Roman"/>
          <w:b w:val="0"/>
          <w:bCs/>
          <w:sz w:val="30"/>
          <w:szCs w:val="30"/>
        </w:rPr>
        <w:t>字体的阿拉伯数字加点如：“</w:t>
      </w:r>
      <w:r>
        <w:rPr>
          <w:rFonts w:eastAsia="方正仿宋_GBK" w:cs="Times New Roman"/>
          <w:b w:val="0"/>
          <w:bCs/>
          <w:sz w:val="30"/>
          <w:szCs w:val="30"/>
        </w:rPr>
        <w:t>1.”</w:t>
      </w:r>
      <w:r>
        <w:rPr>
          <w:rFonts w:hint="eastAsia" w:eastAsia="方正仿宋_GBK" w:cs="Times New Roman"/>
          <w:b w:val="0"/>
          <w:bCs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364C2"/>
    <w:rsid w:val="5FF3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b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2021-06-09T08:55:00Z</dcterms:created>
  <dc:creator>刘京奇</dc:creator>
  <cp:lastModifiedBy>刘京奇</cp:lastModifiedBy>
  <dcterms:modified xsi:type="dcterms:W3CDTF">2021-06-09T08:56:17Z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