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湖南卫视“党史上的今天”节目录制学生代表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9"/>
        <w:gridCol w:w="818"/>
        <w:gridCol w:w="1269"/>
        <w:gridCol w:w="818"/>
        <w:gridCol w:w="1539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身高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体重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年级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专业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号码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联系方式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电子邮箱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学业成绩情况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个人爱好、特长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  <w:t>相关支撑经历、证书、荣誉或报道说明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pacing w:val="38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38"/>
                <w:sz w:val="24"/>
              </w:rPr>
              <w:t>所在学院团委意见</w:t>
            </w:r>
          </w:p>
        </w:tc>
        <w:tc>
          <w:tcPr>
            <w:tcW w:w="75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righ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2557F"/>
    <w:rsid w:val="0DD2557F"/>
    <w:rsid w:val="2CB86EA2"/>
    <w:rsid w:val="30C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2021-09-13T09:56:00Z</dcterms:created>
  <dc:creator>阿克琉斯</dc:creator>
  <cp:lastModifiedBy>阿克琉斯</cp:lastModifiedBy>
  <dcterms:modified xsi:type="dcterms:W3CDTF">2021-09-13T10:06:16Z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2B880299CDF44E95922630E55B97E0DA</vt:lpwstr>
  </property>
</Properties>
</file>