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考察材料模板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1.入团积极分子的思想、工作、学习和生活情况；参加校级入团积极分子培训班情况和心得；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2.学院团委和团支部对入团积极分子考察情况说明；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3.培养联系人</w:t>
      </w:r>
      <w:bookmarkStart w:id="0" w:name="_GoBack"/>
      <w:bookmarkEnd w:id="0"/>
      <w:r>
        <w:rPr>
          <w:rFonts w:hint="eastAsia"/>
          <w:lang w:val="en-US" w:eastAsia="zh-CN"/>
        </w:rPr>
        <w:t>对入团积极分子的考察意见以及明确是否同意将入团积极分子列为发展对象；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4.注册成为志愿者和参加志愿服务情况，需附“志愿汇”注册截图和志愿时长截图；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5.其他需要补充说明的情况。</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342FA"/>
    <w:rsid w:val="281C3DE3"/>
    <w:rsid w:val="42AB0D55"/>
    <w:rsid w:val="449A0111"/>
    <w:rsid w:val="4E6E236B"/>
    <w:rsid w:val="5413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2021-09-05T09:25:00Z</dcterms:created>
  <dc:creator>魏波</dc:creator>
  <cp:lastModifiedBy>梦~~</cp:lastModifiedBy>
  <dcterms:modified xsi:type="dcterms:W3CDTF">2021-12-14T02:52:03Z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84E7998005A044AA9FB163911DCB564D</vt:lpwstr>
  </property>
</Properties>
</file>