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附件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Fonts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0"/>
          <w:szCs w:val="40"/>
          <w:lang w:val="en-US" w:eastAsia="zh-CN"/>
        </w:rPr>
        <w:t>2022-2023学年</w:t>
      </w:r>
      <w:r>
        <w:rPr>
          <w:rFonts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0"/>
          <w:szCs w:val="40"/>
        </w:rPr>
        <w:t>选题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0"/>
          <w:szCs w:val="40"/>
          <w:lang w:val="en-US" w:eastAsia="zh-CN"/>
        </w:rPr>
        <w:t>方向</w:t>
      </w:r>
      <w:r>
        <w:rPr>
          <w:rFonts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0"/>
          <w:szCs w:val="40"/>
        </w:rPr>
        <w:t>指南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青年工作领域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新时代大学生思想政治教育实效性及提升路径研究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新时代青年学生社会化能力的内涵及其提升研究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新时代大学生的就业能力调查与能力培养研究</w:t>
      </w:r>
    </w:p>
    <w:p>
      <w:pPr>
        <w:numPr>
          <w:ilvl w:val="0"/>
          <w:numId w:val="1"/>
        </w:num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共青团工作领域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高校大学生团员的身份认同与评价机制研究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高校大学生团员围绕《习近平与大学生朋友们》进行研学实践的路径和机制研究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高校大学生团员的思想政治教育实效性研究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高校“班团一体化”建设的创新路径与机制研究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高校团支部规范化建设情况研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新形势下高校基层团组织建设创新研究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增强团组织号召力与凝聚力研究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共青团组织在大学生成长成才中的功能研究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新时代高校共青团改革的实效性研究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建立和完善高校共青团组织服务体系研究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新时代共青团实践育人成效评价及提升路径研究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党领导下的中国青年运动的经验与启示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新时代中国共青团组织的角色与定位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共青团组织的职能与功能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构建大学生社会实践工作评价指标体系研究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构建大学生课外科技创新工作评价指标体系研究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共青团开展就业实习工作的价值分析和路径探索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共青团组织有效服务大学生就业创业的研究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高校共青团第二课堂成绩单制度促进大学生就业研究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高校团属学生组织建设情况与优化路径研究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高校大学生骨干培养模式与创新路径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高校大学生骨干考核与评价机制研究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团属学生组织引领力、服务力研究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学生社团对大学生成长的影响研究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学生社团建设的基本需求与工作创新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社会实践活动与大学生思想政治教育关系研究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社会实践运作模式创新研究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校园文化精品活动创新设计与常态化运行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科学构建具有专业特色的学生科技创新体系研究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大学生志愿服务组织现状及发展研究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青年志愿者服务项目的设计与管理研究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高校大学生志愿服务项目创新设计与孵化路径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新时代“青”字号品牌项目发挥作用情况调研与机制创新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青马工程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领域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青年马克思主义者培养模式研究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青马工程培养机制和效果评价研究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青年大学生中楷模群体的培养举措研究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高校“青马工程”体系建设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青马学员长期跟踪培养机制探索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青马课程设置多元化研究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“青马工程”培养效果现状调研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青马工程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实施现状与强化机制探究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“青马工程”引领性和示范性作用研究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CAF211-BF39-4DCE-B5DE-12BFDF6D6F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D596BF-614E-4C79-A747-C251AE4A9D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8F55F"/>
    <w:multiLevelType w:val="singleLevel"/>
    <w:tmpl w:val="B918F5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68517F"/>
    <w:multiLevelType w:val="singleLevel"/>
    <w:tmpl w:val="1D68517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WQ0MTVkMTA0NTg1M2U3ZDQ2YTBlNGI0YTZjZTUifQ=="/>
  </w:docVars>
  <w:rsids>
    <w:rsidRoot w:val="794B0E68"/>
    <w:rsid w:val="002A6762"/>
    <w:rsid w:val="00434261"/>
    <w:rsid w:val="00852556"/>
    <w:rsid w:val="008A5BD0"/>
    <w:rsid w:val="00C73B76"/>
    <w:rsid w:val="0A1C58D0"/>
    <w:rsid w:val="1C0C36DB"/>
    <w:rsid w:val="1DD85B98"/>
    <w:rsid w:val="22CD356C"/>
    <w:rsid w:val="281C3DE3"/>
    <w:rsid w:val="29057AD4"/>
    <w:rsid w:val="416074DA"/>
    <w:rsid w:val="464C6278"/>
    <w:rsid w:val="4B410A24"/>
    <w:rsid w:val="4D3319CB"/>
    <w:rsid w:val="6C570BCD"/>
    <w:rsid w:val="71DD1635"/>
    <w:rsid w:val="794B0E68"/>
    <w:rsid w:val="7BF9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批注文字 字符"/>
    <w:basedOn w:val="8"/>
    <w:link w:val="2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12">
    <w:name w:val="批注主题 字符"/>
    <w:basedOn w:val="11"/>
    <w:link w:val="6"/>
    <w:qFormat/>
    <w:uiPriority w:val="0"/>
    <w:rPr>
      <w:rFonts w:ascii="Calibri" w:hAnsi="Calibri" w:eastAsia="宋体" w:cs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836</Words>
  <Characters>844</Characters>
  <Lines>5</Lines>
  <Paragraphs>1</Paragraphs>
  <TotalTime>2</TotalTime>
  <ScaleCrop>false</ScaleCrop>
  <LinksUpToDate>false</LinksUpToDate>
  <CharactersWithSpaces>844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2021-12-27T15:15:00Z</dcterms:created>
  <dc:creator>魏波</dc:creator>
  <cp:lastModifiedBy>魏波</cp:lastModifiedBy>
  <dcterms:modified xsi:type="dcterms:W3CDTF">2022-12-18T13:11:58Z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CD72FEF60DBD414EA26F5927BB048F4C</vt:lpwstr>
  </property>
</Properties>
</file>