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年上半年入团积极分子培训班课程安排</w:t>
      </w:r>
    </w:p>
    <w:p/>
    <w:tbl>
      <w:tblPr>
        <w:tblStyle w:val="2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9540"/>
        <w:gridCol w:w="169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Header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培训内容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时间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开班仪式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3月1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t>0-9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学习贯彻习近平新时代中国特色社会主义思想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3月1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30</w:t>
            </w:r>
            <w:r>
              <w:t>-11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党史学习</w:t>
            </w:r>
            <w:r>
              <w:rPr>
                <w:rFonts w:hint="eastAsia"/>
                <w:lang w:val="en-US" w:eastAsia="zh-CN"/>
              </w:rPr>
              <w:t>教育</w:t>
            </w:r>
            <w:r>
              <w:rPr>
                <w:rFonts w:hint="eastAsia"/>
              </w:rPr>
              <w:t>专题讲座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3月1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highlight w:val="yellow"/>
              </w:rPr>
            </w:pPr>
            <w:r>
              <w:t>14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00</w:t>
            </w:r>
            <w:r>
              <w:t>-15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“奋斗的青春最美丽”朋辈分享会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3月1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highlight w:val="yellow"/>
              </w:rPr>
            </w:pPr>
            <w:r>
              <w:t>15</w:t>
            </w:r>
            <w:r>
              <w:rPr>
                <w:rFonts w:hint="eastAsia"/>
              </w:rPr>
              <w:t>:</w:t>
            </w:r>
            <w:r>
              <w:t>45-16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4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55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共青团基础团务知识和规章制度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2选1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50" w:type="pct"/>
            <w:tcBorders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3月1</w:t>
            </w:r>
            <w:r>
              <w:t>6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t>16</w:t>
            </w:r>
            <w:r>
              <w:rPr>
                <w:rFonts w:hint="eastAsia"/>
              </w:rPr>
              <w:t>:</w:t>
            </w:r>
            <w:r>
              <w:t>45-17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24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55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新时代共青团员的政治认同与青年担当</w:t>
            </w:r>
          </w:p>
        </w:tc>
        <w:tc>
          <w:tcPr>
            <w:tcW w:w="650" w:type="pct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9:00</w:t>
            </w:r>
            <w:r>
              <w:t>-10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69" w:type="pc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《习近平与大学生朋友们》《论党的青年工作》等重要论著读书分享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t>10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45</w:t>
            </w:r>
            <w:r>
              <w:t>-1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“奋斗的青春最美丽”朋辈分享会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t>14</w:t>
            </w:r>
            <w:r>
              <w:rPr>
                <w:rFonts w:hint="eastAsia"/>
              </w:rPr>
              <w:t>:</w:t>
            </w:r>
            <w:r>
              <w:t>45-15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兰州大学校史校情、共青团史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t>15</w:t>
            </w:r>
            <w:r>
              <w:rPr>
                <w:rFonts w:hint="eastAsia"/>
              </w:rPr>
              <w:t>:</w:t>
            </w:r>
            <w:r>
              <w:t>45-16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共青团基础团务知识和规章制度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2选1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t>16</w:t>
            </w:r>
            <w:r>
              <w:rPr>
                <w:rFonts w:hint="eastAsia"/>
              </w:rPr>
              <w:t>:</w:t>
            </w:r>
            <w:r>
              <w:t>45-17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</w:rPr>
              <w:t>结业</w:t>
            </w:r>
            <w:r>
              <w:rPr>
                <w:rFonts w:hint="eastAsia"/>
                <w:lang w:val="en-US" w:eastAsia="zh-CN"/>
              </w:rPr>
              <w:t>考察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t>19</w:t>
            </w:r>
            <w:r>
              <w:rPr>
                <w:rFonts w:hint="eastAsia"/>
              </w:rPr>
              <w:t>:</w:t>
            </w:r>
            <w:r>
              <w:t>30-20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2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65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实践活动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/>
    <w:sectPr>
      <w:pgSz w:w="16838" w:h="11906" w:orient="landscape"/>
      <w:pgMar w:top="1588" w:right="2098" w:bottom="1474" w:left="1985" w:header="851" w:footer="1418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359B6"/>
    <w:multiLevelType w:val="singleLevel"/>
    <w:tmpl w:val="146359B6"/>
    <w:lvl w:ilvl="0" w:tentative="0">
      <w:start w:val="1"/>
      <w:numFmt w:val="chineseCountingThousand"/>
      <w:pStyle w:val="9"/>
      <w:suff w:val="nothing"/>
      <w:lvlText w:val="（%1）"/>
      <w:lvlJc w:val="left"/>
      <w:pPr>
        <w:ind w:left="0" w:firstLine="0"/>
      </w:pPr>
    </w:lvl>
  </w:abstractNum>
  <w:abstractNum w:abstractNumId="1">
    <w:nsid w:val="55045466"/>
    <w:multiLevelType w:val="singleLevel"/>
    <w:tmpl w:val="55045466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0"/>
      </w:pPr>
    </w:lvl>
  </w:abstractNum>
  <w:abstractNum w:abstractNumId="2">
    <w:nsid w:val="593052AB"/>
    <w:multiLevelType w:val="singleLevel"/>
    <w:tmpl w:val="593052AB"/>
    <w:lvl w:ilvl="0" w:tentative="0">
      <w:start w:val="1"/>
      <w:numFmt w:val="chineseCountingThousand"/>
      <w:pStyle w:val="5"/>
      <w:suff w:val="nothing"/>
      <w:lvlText w:val="%1、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0046428A"/>
    <w:rsid w:val="001A15F4"/>
    <w:rsid w:val="001E30A5"/>
    <w:rsid w:val="002872A1"/>
    <w:rsid w:val="002A12AC"/>
    <w:rsid w:val="0046428A"/>
    <w:rsid w:val="004C761D"/>
    <w:rsid w:val="00513EEE"/>
    <w:rsid w:val="006840AD"/>
    <w:rsid w:val="007D497D"/>
    <w:rsid w:val="00B54405"/>
    <w:rsid w:val="00C71F4B"/>
    <w:rsid w:val="00EE421E"/>
    <w:rsid w:val="3DC5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autoRedefine/>
    <w:qFormat/>
    <w:uiPriority w:val="0"/>
    <w:pPr>
      <w:spacing w:line="720" w:lineRule="exact"/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5">
    <w:name w:val="一级标题"/>
    <w:basedOn w:val="6"/>
    <w:link w:val="7"/>
    <w:autoRedefine/>
    <w:qFormat/>
    <w:uiPriority w:val="0"/>
    <w:pPr>
      <w:numPr>
        <w:ilvl w:val="0"/>
        <w:numId w:val="1"/>
      </w:numPr>
      <w:outlineLvl w:val="0"/>
    </w:pPr>
    <w:rPr>
      <w:rFonts w:eastAsia="黑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一级标题 字符"/>
    <w:basedOn w:val="3"/>
    <w:link w:val="5"/>
    <w:uiPriority w:val="0"/>
    <w:rPr>
      <w:rFonts w:eastAsia="黑体"/>
    </w:rPr>
  </w:style>
  <w:style w:type="paragraph" w:customStyle="1" w:styleId="8">
    <w:name w:val="样式2"/>
    <w:basedOn w:val="1"/>
    <w:autoRedefine/>
    <w:qFormat/>
    <w:uiPriority w:val="0"/>
    <w:pPr>
      <w:ind w:firstLine="640" w:firstLineChars="200"/>
      <w:outlineLvl w:val="0"/>
    </w:pPr>
    <w:rPr>
      <w:rFonts w:eastAsia="黑体"/>
    </w:rPr>
  </w:style>
  <w:style w:type="paragraph" w:customStyle="1" w:styleId="9">
    <w:name w:val="二级标题"/>
    <w:basedOn w:val="6"/>
    <w:link w:val="10"/>
    <w:autoRedefine/>
    <w:qFormat/>
    <w:uiPriority w:val="0"/>
    <w:pPr>
      <w:numPr>
        <w:ilvl w:val="0"/>
        <w:numId w:val="2"/>
      </w:numPr>
      <w:ind w:firstLine="640"/>
      <w:outlineLvl w:val="1"/>
    </w:pPr>
    <w:rPr>
      <w:rFonts w:eastAsia="楷体_GB2312"/>
    </w:rPr>
  </w:style>
  <w:style w:type="character" w:customStyle="1" w:styleId="10">
    <w:name w:val="二级标题 字符"/>
    <w:basedOn w:val="3"/>
    <w:link w:val="9"/>
    <w:uiPriority w:val="0"/>
    <w:rPr>
      <w:rFonts w:eastAsia="楷体_GB2312"/>
    </w:rPr>
  </w:style>
  <w:style w:type="paragraph" w:customStyle="1" w:styleId="11">
    <w:name w:val="三级标题"/>
    <w:basedOn w:val="6"/>
    <w:autoRedefine/>
    <w:qFormat/>
    <w:uiPriority w:val="0"/>
    <w:pPr>
      <w:numPr>
        <w:ilvl w:val="0"/>
        <w:numId w:val="3"/>
      </w:numPr>
      <w:outlineLvl w:val="2"/>
    </w:pPr>
  </w:style>
  <w:style w:type="paragraph" w:customStyle="1" w:styleId="12">
    <w:name w:val="文章正文"/>
    <w:basedOn w:val="1"/>
    <w:autoRedefine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10</TotalTime>
  <ScaleCrop>false</ScaleCrop>
  <LinksUpToDate>false</LinksUpToDate>
  <CharactersWithSpaces>486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2024-03-07T03:11:00Z</dcterms:created>
  <dc:creator>王泓坤</dc:creator>
  <cp:lastModifiedBy>H</cp:lastModifiedBy>
  <dcterms:modified xsi:type="dcterms:W3CDTF">2024-03-07T13:55:45Z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5995EA64D4A44B74AFE3F551C24A33E2_12</vt:lpwstr>
  </property>
</Properties>
</file>