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0" w:afterLines="0" w:line="240" w:lineRule="auto"/>
        <w:rPr>
          <w:rFonts w:hint="eastAsia" w:ascii="Times New Roman" w:hAnsi="Times New Roman" w:eastAsia="黑体" w:cs="Times New Roman"/>
          <w:spacing w:val="-6"/>
          <w:sz w:val="30"/>
          <w:szCs w:val="30"/>
          <w:lang w:val="en-US" w:eastAsia="zh-CN"/>
        </w:rPr>
      </w:pPr>
      <w:r>
        <w:rPr>
          <w:rFonts w:hint="default" w:ascii="Times New Roman" w:hAnsi="Times New Roman" w:eastAsia="黑体" w:cs="Times New Roman"/>
          <w:spacing w:val="-6"/>
          <w:sz w:val="30"/>
          <w:szCs w:val="30"/>
        </w:rPr>
        <w:t>附件</w:t>
      </w:r>
      <w:r>
        <w:rPr>
          <w:rFonts w:hint="eastAsia" w:eastAsia="黑体" w:cs="Times New Roman"/>
          <w:spacing w:val="-6"/>
          <w:sz w:val="30"/>
          <w:szCs w:val="30"/>
          <w:lang w:val="en-US" w:eastAsia="zh-CN"/>
        </w:rPr>
        <w:t>3</w:t>
      </w:r>
      <w:bookmarkStart w:id="0" w:name="_GoBack"/>
      <w:bookmarkEnd w:id="0"/>
    </w:p>
    <w:p>
      <w:pPr>
        <w:adjustRightInd w:val="0"/>
        <w:snapToGrid w:val="0"/>
        <w:spacing w:after="156" w:afterLines="50" w:line="520" w:lineRule="exact"/>
        <w:jc w:val="center"/>
        <w:rPr>
          <w:rFonts w:hint="default" w:ascii="Times New Roman" w:hAnsi="Times New Roman" w:eastAsia="方正小标宋简体" w:cs="Times New Roman"/>
          <w:bCs w:val="0"/>
          <w:spacing w:val="-6"/>
          <w:sz w:val="36"/>
          <w:szCs w:val="36"/>
        </w:rPr>
      </w:pPr>
      <w:r>
        <w:rPr>
          <w:rFonts w:hint="default" w:ascii="Times New Roman" w:hAnsi="Times New Roman" w:eastAsia="方正小标宋简体" w:cs="Times New Roman"/>
          <w:spacing w:val="-6"/>
          <w:sz w:val="36"/>
          <w:szCs w:val="36"/>
          <w:lang w:eastAsia="zh-CN"/>
        </w:rPr>
        <w:t>202</w:t>
      </w:r>
      <w:r>
        <w:rPr>
          <w:rFonts w:hint="default" w:ascii="Times New Roman" w:hAnsi="Times New Roman" w:eastAsia="方正小标宋简体" w:cs="Times New Roman"/>
          <w:spacing w:val="-6"/>
          <w:sz w:val="36"/>
          <w:szCs w:val="36"/>
          <w:lang w:val="en-US" w:eastAsia="zh-CN"/>
        </w:rPr>
        <w:t>4</w:t>
      </w:r>
      <w:r>
        <w:rPr>
          <w:rFonts w:hint="default" w:ascii="Times New Roman" w:hAnsi="Times New Roman" w:eastAsia="方正小标宋简体" w:cs="Times New Roman"/>
          <w:spacing w:val="-6"/>
          <w:sz w:val="36"/>
          <w:szCs w:val="36"/>
        </w:rPr>
        <w:t>年全</w:t>
      </w:r>
      <w:r>
        <w:rPr>
          <w:rFonts w:hint="eastAsia" w:eastAsia="方正小标宋简体" w:cs="Times New Roman"/>
          <w:spacing w:val="-6"/>
          <w:sz w:val="36"/>
          <w:szCs w:val="36"/>
          <w:lang w:val="en-US" w:eastAsia="zh-CN"/>
        </w:rPr>
        <w:t>省</w:t>
      </w:r>
      <w:r>
        <w:rPr>
          <w:rFonts w:hint="default" w:ascii="Times New Roman" w:hAnsi="Times New Roman" w:eastAsia="方正小标宋简体" w:cs="Times New Roman"/>
          <w:spacing w:val="-6"/>
          <w:sz w:val="36"/>
          <w:szCs w:val="36"/>
        </w:rPr>
        <w:t>“青马工程”学员</w:t>
      </w:r>
      <w:r>
        <w:rPr>
          <w:rFonts w:hint="default" w:ascii="Times New Roman" w:hAnsi="Times New Roman" w:eastAsia="方正小标宋简体" w:cs="Times New Roman"/>
          <w:spacing w:val="-6"/>
          <w:sz w:val="36"/>
          <w:szCs w:val="36"/>
          <w:lang w:eastAsia="zh-CN"/>
        </w:rPr>
        <w:t>考察材料工作提示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val="en-US" w:eastAsia="zh-CN"/>
        </w:rPr>
        <w:t>评论文章</w:t>
      </w:r>
    </w:p>
    <w:p>
      <w:pPr>
        <w:keepNext w:val="0"/>
        <w:keepLines w:val="0"/>
        <w:pageBreakBefore w:val="0"/>
        <w:widowControl w:val="0"/>
        <w:kinsoku/>
        <w:wordWrap/>
        <w:overflowPunct/>
        <w:topLinePunct w:val="0"/>
        <w:autoSpaceDN/>
        <w:bidi w:val="0"/>
        <w:spacing w:line="60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针对网络上或身边青年中存在的苗头性、倾向性问题，以及在青年中广为流传的不良观点、不良言论，撰写评论文章。</w:t>
      </w:r>
    </w:p>
    <w:p>
      <w:pPr>
        <w:keepNext w:val="0"/>
        <w:keepLines w:val="0"/>
        <w:pageBreakBefore w:val="0"/>
        <w:widowControl w:val="0"/>
        <w:kinsoku/>
        <w:wordWrap/>
        <w:overflowPunct/>
        <w:topLinePunct w:val="0"/>
        <w:autoSpaceDN/>
        <w:bidi w:val="0"/>
        <w:spacing w:line="600"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要求：自选角度、自拟题目</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议论文，字数</w:t>
      </w:r>
      <w:r>
        <w:rPr>
          <w:rFonts w:hint="default" w:ascii="Times New Roman" w:hAnsi="Times New Roman" w:cs="Times New Roman"/>
          <w:sz w:val="32"/>
          <w:szCs w:val="32"/>
          <w:lang w:eastAsia="zh-CN"/>
        </w:rPr>
        <w:t>3</w:t>
      </w:r>
      <w:r>
        <w:rPr>
          <w:rFonts w:hint="default" w:ascii="Times New Roman" w:hAnsi="Times New Roman" w:eastAsia="方正仿宋简体" w:cs="Times New Roman"/>
          <w:sz w:val="32"/>
          <w:szCs w:val="32"/>
          <w:lang w:eastAsia="zh-CN"/>
        </w:rPr>
        <w:t>000</w:t>
      </w:r>
      <w:r>
        <w:rPr>
          <w:rFonts w:hint="default" w:ascii="Times New Roman" w:hAnsi="Times New Roman" w:eastAsia="方正仿宋简体" w:cs="Times New Roman"/>
          <w:sz w:val="32"/>
          <w:szCs w:val="32"/>
          <w:lang w:val="en-US" w:eastAsia="zh-CN"/>
        </w:rPr>
        <w:t>字以内</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理解准确、观点正确、逻辑严谨、表述清晰，不得抄袭或大段引用</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文件名命名格式为“班别</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姓名</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题目</w:t>
      </w:r>
      <w:r>
        <w:rPr>
          <w:rFonts w:hint="default" w:ascii="Times New Roman" w:hAnsi="Times New Roman" w:eastAsia="方正仿宋简体" w:cs="Times New Roman"/>
          <w:sz w:val="32"/>
          <w:szCs w:val="32"/>
          <w:lang w:eastAsia="zh-CN"/>
        </w:rPr>
        <w:t>.doc/pdf</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二、微宣讲视频</w:t>
      </w:r>
    </w:p>
    <w:p>
      <w:pPr>
        <w:keepNext w:val="0"/>
        <w:keepLines w:val="0"/>
        <w:pageBreakBefore w:val="0"/>
        <w:widowControl w:val="0"/>
        <w:kinsoku/>
        <w:wordWrap/>
        <w:overflowPunct/>
        <w:topLinePunct w:val="0"/>
        <w:autoSpaceDN/>
        <w:bidi w:val="0"/>
        <w:spacing w:line="600" w:lineRule="exact"/>
        <w:ind w:firstLine="640" w:firstLineChars="200"/>
        <w:jc w:val="both"/>
        <w:textAlignment w:val="auto"/>
        <w:rPr>
          <w:rFonts w:hint="default" w:ascii="Times New Roman" w:hAnsi="Times New Roman" w:eastAsia="方正仿宋简体" w:cs="Times New Roman"/>
          <w:spacing w:val="0"/>
          <w:sz w:val="32"/>
          <w:szCs w:val="32"/>
          <w:lang w:val="en-US" w:eastAsia="zh-CN"/>
        </w:rPr>
      </w:pPr>
      <w:r>
        <w:rPr>
          <w:rFonts w:hint="default" w:ascii="Times New Roman" w:hAnsi="Times New Roman" w:eastAsia="方正仿宋简体" w:cs="Times New Roman"/>
          <w:spacing w:val="0"/>
          <w:sz w:val="32"/>
          <w:szCs w:val="32"/>
          <w:lang w:val="en-US" w:eastAsia="zh-CN"/>
        </w:rPr>
        <w:t>围绕团员和青年主题教育，在“思想旗帜”</w:t>
      </w:r>
      <w:r>
        <w:rPr>
          <w:rFonts w:hint="default" w:ascii="Times New Roman" w:hAnsi="Times New Roman" w:cs="Times New Roman"/>
          <w:spacing w:val="0"/>
          <w:sz w:val="32"/>
          <w:szCs w:val="32"/>
          <w:lang w:val="en-US" w:eastAsia="zh-CN"/>
        </w:rPr>
        <w:t>、</w:t>
      </w:r>
      <w:r>
        <w:rPr>
          <w:rFonts w:hint="default" w:ascii="Times New Roman" w:hAnsi="Times New Roman" w:eastAsia="方正仿宋简体" w:cs="Times New Roman"/>
          <w:spacing w:val="0"/>
          <w:sz w:val="32"/>
          <w:szCs w:val="32"/>
          <w:lang w:val="en-US" w:eastAsia="zh-CN"/>
        </w:rPr>
        <w:t>“坚强核心”</w:t>
      </w:r>
      <w:r>
        <w:rPr>
          <w:rFonts w:hint="default" w:ascii="Times New Roman" w:hAnsi="Times New Roman" w:cs="Times New Roman"/>
          <w:spacing w:val="0"/>
          <w:sz w:val="32"/>
          <w:szCs w:val="32"/>
          <w:lang w:val="en-US" w:eastAsia="zh-CN"/>
        </w:rPr>
        <w:t>、</w:t>
      </w:r>
      <w:r>
        <w:rPr>
          <w:rFonts w:hint="default" w:ascii="Times New Roman" w:hAnsi="Times New Roman" w:eastAsia="方正仿宋简体" w:cs="Times New Roman"/>
          <w:spacing w:val="0"/>
          <w:sz w:val="32"/>
          <w:szCs w:val="32"/>
          <w:lang w:val="en-US" w:eastAsia="zh-CN"/>
        </w:rPr>
        <w:t>“强国复兴”</w:t>
      </w:r>
      <w:r>
        <w:rPr>
          <w:rFonts w:hint="default" w:ascii="Times New Roman" w:hAnsi="Times New Roman" w:cs="Times New Roman"/>
          <w:spacing w:val="0"/>
          <w:sz w:val="32"/>
          <w:szCs w:val="32"/>
          <w:lang w:val="en-US" w:eastAsia="zh-CN"/>
        </w:rPr>
        <w:t>、</w:t>
      </w:r>
      <w:r>
        <w:rPr>
          <w:rFonts w:hint="default" w:ascii="Times New Roman" w:hAnsi="Times New Roman" w:eastAsia="方正仿宋简体" w:cs="Times New Roman"/>
          <w:spacing w:val="0"/>
          <w:sz w:val="32"/>
          <w:szCs w:val="32"/>
          <w:lang w:val="en-US" w:eastAsia="zh-CN"/>
        </w:rPr>
        <w:t>“挺膺担当”中选取一个方向进行录制，用青年视角、青年语言，以“小而精”“专而优”的方式，讲述新时代故事。</w:t>
      </w:r>
    </w:p>
    <w:p>
      <w:pPr>
        <w:keepNext w:val="0"/>
        <w:keepLines w:val="0"/>
        <w:pageBreakBefore w:val="0"/>
        <w:widowControl w:val="0"/>
        <w:numPr>
          <w:ilvl w:val="-1"/>
          <w:numId w:val="0"/>
        </w:numPr>
        <w:kinsoku/>
        <w:wordWrap/>
        <w:overflowPunct/>
        <w:topLinePunct w:val="0"/>
        <w:autoSpaceDN/>
        <w:bidi w:val="0"/>
        <w:spacing w:line="60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思想旗帜</w:t>
      </w:r>
      <w:r>
        <w:rPr>
          <w:rFonts w:hint="default" w:ascii="Times New Roman" w:hAnsi="Times New Roman" w:eastAsia="方正仿宋简体" w:cs="Times New Roman"/>
          <w:sz w:val="32"/>
          <w:szCs w:val="32"/>
          <w:lang w:val="en-US" w:eastAsia="zh-CN"/>
        </w:rPr>
        <w:t>：重点围绕“两个结合”“六个必须坚持”“十个明确”“十四个坚持”“十三个方面成就”等方面寻找主题，通过鲜明的案例分析、对理论知识进行阐述，从点到面深入学习习近平新时代中国特色社会主义思想的核心要义，从而增进对党的创新理论的政治认同、思想认同、理论认同、情感认同。</w:t>
      </w:r>
    </w:p>
    <w:p>
      <w:pPr>
        <w:keepNext w:val="0"/>
        <w:keepLines w:val="0"/>
        <w:pageBreakBefore w:val="0"/>
        <w:widowControl w:val="0"/>
        <w:numPr>
          <w:ilvl w:val="-1"/>
          <w:numId w:val="0"/>
        </w:numPr>
        <w:kinsoku/>
        <w:wordWrap/>
        <w:overflowPunct/>
        <w:topLinePunct w:val="0"/>
        <w:autoSpaceDN/>
        <w:bidi w:val="0"/>
        <w:spacing w:line="60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坚强核心</w:t>
      </w:r>
      <w:r>
        <w:rPr>
          <w:rFonts w:hint="default" w:ascii="Times New Roman" w:hAnsi="Times New Roman" w:eastAsia="方正仿宋简体" w:cs="Times New Roman"/>
          <w:sz w:val="32"/>
          <w:szCs w:val="32"/>
          <w:lang w:val="en-US" w:eastAsia="zh-CN"/>
        </w:rPr>
        <w:t>：深刻领悟“两个确立”的决定性意义，增强“四个意识”、坚定“四个自信”、做到“两个维护”。在新时代党和国家事业取得的历史性成就、发生的历史性变革中选取宣讲视角，可以从“学而思”、“思而行”的方向进行阐述，学习感悟习近平同志为核心的党中央坚强领导和习近平新时代中国特色社会主义思想。</w:t>
      </w:r>
    </w:p>
    <w:p>
      <w:pPr>
        <w:keepNext w:val="0"/>
        <w:keepLines w:val="0"/>
        <w:pageBreakBefore w:val="0"/>
        <w:widowControl w:val="0"/>
        <w:numPr>
          <w:ilvl w:val="-1"/>
          <w:numId w:val="0"/>
        </w:numPr>
        <w:kinsoku/>
        <w:wordWrap/>
        <w:overflowPunct/>
        <w:topLinePunct w:val="0"/>
        <w:autoSpaceDN/>
        <w:bidi w:val="0"/>
        <w:spacing w:line="60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强国复兴</w:t>
      </w:r>
      <w:r>
        <w:rPr>
          <w:rFonts w:hint="default" w:ascii="Times New Roman" w:hAnsi="Times New Roman" w:eastAsia="方正仿宋简体" w:cs="Times New Roman"/>
          <w:sz w:val="32"/>
          <w:szCs w:val="32"/>
          <w:lang w:val="en-US" w:eastAsia="zh-CN"/>
        </w:rPr>
        <w:t>：充分挖掘共青团和青年工作中积极投身中国式现代化建设的典型案例，讲述当代青年在建成社会主义现代化强国中的担当作为，善于运用贯穿其中的立场观点方法讲述案例故事的主要特点，深刻理解中国式现代化是强国建设、民族复兴的唯一正确道路。</w:t>
      </w:r>
    </w:p>
    <w:p>
      <w:pPr>
        <w:keepNext w:val="0"/>
        <w:keepLines w:val="0"/>
        <w:pageBreakBefore w:val="0"/>
        <w:widowControl w:val="0"/>
        <w:numPr>
          <w:ilvl w:val="-1"/>
          <w:numId w:val="0"/>
        </w:numPr>
        <w:kinsoku/>
        <w:wordWrap/>
        <w:overflowPunct/>
        <w:topLinePunct w:val="0"/>
        <w:autoSpaceDN/>
        <w:bidi w:val="0"/>
        <w:spacing w:line="60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挺膺担当</w:t>
      </w:r>
      <w:r>
        <w:rPr>
          <w:rFonts w:hint="default" w:ascii="Times New Roman" w:hAnsi="Times New Roman" w:eastAsia="方正仿宋简体" w:cs="Times New Roman"/>
          <w:sz w:val="32"/>
          <w:szCs w:val="32"/>
          <w:lang w:val="en-US" w:eastAsia="zh-CN"/>
        </w:rPr>
        <w:t>：结合习近平总书记关于青年工作的重要思想，寻找小切口，从自身经历开始，融合身边案例，通过对乡村振兴、科技创新、生态文明、社会服务等不同领域青年榜样、奋斗事迹的讲述，展现新时代青年有理想、敢担当、能吃苦、肯奋斗的精神风貌，激发强国有我的青春激情，争做有为青年。</w:t>
      </w:r>
    </w:p>
    <w:p>
      <w:pPr>
        <w:keepNext w:val="0"/>
        <w:keepLines w:val="0"/>
        <w:pageBreakBefore w:val="0"/>
        <w:widowControl w:val="0"/>
        <w:kinsoku/>
        <w:wordWrap/>
        <w:overflowPunct/>
        <w:topLinePunct w:val="0"/>
        <w:autoSpaceDN/>
        <w:bidi w:val="0"/>
        <w:spacing w:line="600" w:lineRule="exact"/>
        <w:ind w:firstLine="640" w:firstLineChars="200"/>
        <w:jc w:val="both"/>
        <w:textAlignment w:val="auto"/>
        <w:rPr>
          <w:rFonts w:hint="default" w:ascii="Times New Roman" w:hAnsi="Times New Roman" w:eastAsia="方正仿宋简体" w:cs="Times New Roman"/>
          <w:spacing w:val="0"/>
          <w:sz w:val="32"/>
          <w:szCs w:val="32"/>
          <w:lang w:val="en-US" w:eastAsia="zh-CN"/>
        </w:rPr>
      </w:pPr>
    </w:p>
    <w:p>
      <w:pPr>
        <w:keepNext w:val="0"/>
        <w:keepLines w:val="0"/>
        <w:pageBreakBefore w:val="0"/>
        <w:widowControl w:val="0"/>
        <w:kinsoku/>
        <w:wordWrap/>
        <w:overflowPunct/>
        <w:topLinePunct w:val="0"/>
        <w:autoSpaceDN/>
        <w:bidi w:val="0"/>
        <w:spacing w:line="600"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pacing w:val="0"/>
          <w:sz w:val="32"/>
          <w:szCs w:val="32"/>
          <w:lang w:val="en-US" w:eastAsia="zh-CN"/>
        </w:rPr>
        <w:t>要求</w:t>
      </w:r>
      <w:r>
        <w:rPr>
          <w:rFonts w:hint="default" w:ascii="Times New Roman" w:hAnsi="Times New Roman" w:eastAsia="方正仿宋简体" w:cs="Times New Roman"/>
          <w:b/>
          <w:bCs/>
          <w:spacing w:val="0"/>
          <w:sz w:val="32"/>
          <w:szCs w:val="32"/>
          <w:lang w:eastAsia="zh-CN"/>
        </w:rPr>
        <w:t>：</w:t>
      </w:r>
      <w:r>
        <w:rPr>
          <w:rFonts w:hint="default" w:ascii="Times New Roman" w:hAnsi="Times New Roman" w:eastAsia="方正仿宋简体" w:cs="Times New Roman"/>
          <w:spacing w:val="0"/>
          <w:sz w:val="32"/>
          <w:szCs w:val="32"/>
          <w:lang w:val="en-US" w:eastAsia="zh-CN"/>
        </w:rPr>
        <w:t>自拟题目</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lang w:val="en-US" w:eastAsia="zh-CN"/>
        </w:rPr>
        <w:t>内容积极向上，具有较强代表性，能充分展现新时代青年的昂扬状态与先锋风范</w:t>
      </w:r>
      <w:r>
        <w:rPr>
          <w:rFonts w:hint="default"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lang w:val="en-US" w:eastAsia="zh-CN"/>
        </w:rPr>
        <w:t>拍摄时尽量全程采用站姿，佩戴团徽；拍摄形式新颖多样，可</w:t>
      </w:r>
      <w:r>
        <w:rPr>
          <w:rFonts w:hint="default" w:ascii="Times New Roman" w:hAnsi="Times New Roman" w:eastAsia="方正仿宋简体" w:cs="Times New Roman"/>
          <w:spacing w:val="0"/>
          <w:sz w:val="32"/>
          <w:szCs w:val="32"/>
          <w:lang w:eastAsia="zh-CN"/>
        </w:rPr>
        <w:t>根据实际情况</w:t>
      </w:r>
      <w:r>
        <w:rPr>
          <w:rFonts w:hint="default" w:ascii="Times New Roman" w:hAnsi="Times New Roman" w:eastAsia="方正仿宋简体" w:cs="Times New Roman"/>
          <w:spacing w:val="0"/>
          <w:sz w:val="32"/>
          <w:szCs w:val="32"/>
          <w:lang w:val="en-US" w:eastAsia="zh-CN"/>
        </w:rPr>
        <w:t>插入相关视频素材</w:t>
      </w:r>
      <w:r>
        <w:rPr>
          <w:rFonts w:hint="default" w:ascii="Times New Roman" w:hAnsi="Times New Roman" w:eastAsia="方正仿宋简体" w:cs="Times New Roman"/>
          <w:spacing w:val="0"/>
          <w:sz w:val="32"/>
          <w:szCs w:val="32"/>
          <w:lang w:eastAsia="zh-CN"/>
        </w:rPr>
        <w:t>、动画效果、</w:t>
      </w:r>
      <w:r>
        <w:rPr>
          <w:rFonts w:hint="default" w:ascii="Times New Roman" w:hAnsi="Times New Roman" w:eastAsia="方正仿宋简体" w:cs="Times New Roman"/>
          <w:spacing w:val="0"/>
          <w:sz w:val="32"/>
          <w:szCs w:val="32"/>
          <w:lang w:val="en-US" w:eastAsia="zh-CN"/>
        </w:rPr>
        <w:t>思维导图等素材，时长不超过6分钟；横版MP4视频，比例为16</w:t>
      </w:r>
      <w:r>
        <w:rPr>
          <w:rFonts w:hint="eastAsia" w:cs="Times New Roman"/>
          <w:spacing w:val="0"/>
          <w:sz w:val="32"/>
          <w:szCs w:val="32"/>
          <w:lang w:val="en-US" w:eastAsia="zh-CN"/>
        </w:rPr>
        <w:t>：</w:t>
      </w:r>
      <w:r>
        <w:rPr>
          <w:rFonts w:hint="default" w:ascii="Times New Roman" w:hAnsi="Times New Roman" w:eastAsia="方正仿宋简体" w:cs="Times New Roman"/>
          <w:spacing w:val="0"/>
          <w:sz w:val="32"/>
          <w:szCs w:val="32"/>
          <w:lang w:val="en-US" w:eastAsia="zh-CN"/>
        </w:rPr>
        <w:t>9，画质分辨率1920*1080，无抖动，声音清晰无杂音。</w:t>
      </w:r>
      <w:r>
        <w:rPr>
          <w:rFonts w:hint="default" w:ascii="Times New Roman" w:hAnsi="Times New Roman" w:eastAsia="方正仿宋简体" w:cs="Times New Roman"/>
          <w:sz w:val="32"/>
          <w:szCs w:val="32"/>
          <w:lang w:val="en-US" w:eastAsia="zh-CN"/>
        </w:rPr>
        <w:t>文件名命名格式为“姓名</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题目</w:t>
      </w:r>
      <w:r>
        <w:rPr>
          <w:rFonts w:hint="default" w:ascii="Times New Roman" w:hAnsi="Times New Roman" w:eastAsia="方正仿宋简体" w:cs="Times New Roman"/>
          <w:sz w:val="32"/>
          <w:szCs w:val="32"/>
          <w:lang w:eastAsia="zh-CN"/>
        </w:rPr>
        <w:t>.mp4</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青马学员说</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微信视频号展示的有关视频可作参考</w:t>
      </w:r>
      <w:r>
        <w:rPr>
          <w:rFonts w:hint="default" w:ascii="Times New Roman" w:hAnsi="Times New Roman" w:eastAsia="方正仿宋简体" w:cs="Times New Roman"/>
          <w:sz w:val="32"/>
          <w:szCs w:val="32"/>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3148148-FBAB-470F-82FF-3593BD1BF8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EEC4F72-B993-42ED-8AE5-D6A4624DC136}"/>
  </w:font>
  <w:font w:name="方正仿宋简体">
    <w:altName w:val="微软雅黑"/>
    <w:panose1 w:val="02000000000000000000"/>
    <w:charset w:val="86"/>
    <w:family w:val="auto"/>
    <w:pitch w:val="default"/>
    <w:sig w:usb0="00000000" w:usb1="00000000" w:usb2="00000012" w:usb3="00000000" w:csb0="00040001" w:csb1="00000000"/>
    <w:embedRegular r:id="rId3" w:fontKey="{5472B95E-B8A0-480D-A58E-D219315BB56C}"/>
  </w:font>
  <w:font w:name="方正小标宋简体">
    <w:panose1 w:val="02000000000000000000"/>
    <w:charset w:val="86"/>
    <w:family w:val="auto"/>
    <w:pitch w:val="default"/>
    <w:sig w:usb0="00000001" w:usb1="080E0000" w:usb2="00000000" w:usb3="00000000" w:csb0="00040000" w:csb1="00000000"/>
    <w:embedRegular r:id="rId4" w:fontKey="{609B859E-D3A2-49B1-9DEF-D003C7110911}"/>
  </w:font>
  <w:font w:name="方正楷体简体">
    <w:altName w:val="楷体_GB2312"/>
    <w:panose1 w:val="00000000000000000000"/>
    <w:charset w:val="86"/>
    <w:family w:val="script"/>
    <w:pitch w:val="default"/>
    <w:sig w:usb0="00000000" w:usb1="00000000" w:usb2="00000000" w:usb3="00000000" w:csb0="00040000" w:csb1="00000000"/>
    <w:embedRegular r:id="rId5" w:fontKey="{7F96E81B-9A44-4656-9577-093755A56132}"/>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xNWJkYjE5OTMyYTg0YTk5M2VmMGUwYzE3ZTljNmEifQ=="/>
  </w:docVars>
  <w:rsids>
    <w:rsidRoot w:val="7CB615BB"/>
    <w:rsid w:val="7CB61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方正仿宋简体"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1"/>
    <w:unhideWhenUsed/>
    <w:qFormat/>
    <w:uiPriority w:val="0"/>
    <w:pPr>
      <w:spacing w:line="510" w:lineRule="exact"/>
      <w:ind w:firstLine="590" w:firstLineChars="200"/>
    </w:p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2024-03-19T11:00:00Z</dcterms:created>
  <dc:creator>微珩</dc:creator>
  <cp:lastModifiedBy>微珩</cp:lastModifiedBy>
  <dcterms:modified xsi:type="dcterms:W3CDTF">2024-03-19T11:01:50Z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E70C94AE5BD74CFA8B40B8EE2B515C34_11</vt:lpwstr>
  </property>
</Properties>
</file>